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1B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</w:t>
      </w:r>
      <w:bookmarkStart w:id="0" w:name="_GoBack"/>
      <w:bookmarkEnd w:id="0"/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uplynulém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roce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uzavřelo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notáře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více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deset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tisíc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párů.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posledních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letech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počet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snoubenců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kteří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rozhodnou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před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partnerem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ochránit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svůj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majetek,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roste.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Uzavřít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nutné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před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svatbou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zákon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dovoluje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její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sjednání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během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manželství.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bookmarkStart w:id="1" w:name="over-menu"/>
      <w:bookmarkEnd w:id="1"/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Češi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již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nevnímají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jako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BE2C1B" w:rsidRDefault="00BE2C1B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BE2C1B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projev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nedůvěry,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ale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jako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standardní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ochranu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případ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rozvodu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manželství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nebo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smrti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jednoho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Naše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společnost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bohatne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individuální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ochrana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přirozeným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krokem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uchování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hodnot.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Tak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to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ostatně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komentuje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také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prezident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Notářské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EB10B4">
        <w:rPr>
          <w:rFonts w:ascii="Courier New" w:eastAsia="Times New Roman" w:hAnsi="Courier New" w:cs="Courier New"/>
          <w:sz w:val="24"/>
          <w:szCs w:val="24"/>
          <w:lang w:eastAsia="cs-CZ"/>
        </w:rPr>
        <w:t>komory.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slova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potvrzují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statistiky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BE2C1B" w:rsidRDefault="00BE2C1B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BE2C1B" w:rsidRDefault="00EB10B4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sz w:val="24"/>
          <w:szCs w:val="24"/>
          <w:lang w:eastAsia="cs-CZ"/>
        </w:rPr>
        <w:t>komory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totiž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uplynulém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roce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notáři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BE2C1B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přišlo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téměř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celé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čtyři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stovky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více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lidí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roce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předchozím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celkově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tedy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jedná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nejvyšší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počet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sjednaných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smluv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vůbec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Náležitosti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jsou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ošetřeny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občanském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zákoníku,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který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manželům,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těm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kteří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manželství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teprve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vstupují,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BE2C1B" w:rsidRDefault="00BE2C1B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BE2C1B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umožňuje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upravit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své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majetkové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poměry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jinak,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stanoví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zákon.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Zákonný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společného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jmění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lze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tedy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změnit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smluvený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právě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prostřednictvím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uzavřené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Podepsáním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zákonný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společného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jmění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nahradí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režimem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smluveným,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který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tomu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zákonnému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nadřazen.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Tím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to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ochrání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každý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BE2C1B" w:rsidRDefault="00BE2C1B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F12363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budoucna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svůj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vlastní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majetek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nedojde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tedy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tomu,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že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něj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vinou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druhého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páru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přijde.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řeší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majetkové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vztahy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by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mělo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být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zahrnuto,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záleží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konkrétním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typu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nejčastějšího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druhu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sjednání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tak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zvaných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oddělených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jmění,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stačí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uvést,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že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F1236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F12363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snoubenci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D44AC">
        <w:rPr>
          <w:rFonts w:ascii="Courier New" w:eastAsia="Times New Roman" w:hAnsi="Courier New" w:cs="Courier New"/>
          <w:sz w:val="24"/>
          <w:szCs w:val="24"/>
          <w:lang w:eastAsia="cs-CZ"/>
        </w:rPr>
        <w:t>nebo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tento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zvolili.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případě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zúžení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společného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jmění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třeba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uvést,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chtějí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chránit,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tedy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hotové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peníze,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nemovitosti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nebo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třeba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vůz.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však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nelze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dát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podmínky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typu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úklid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domácnosti,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plnění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manželských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povinností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či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dokonce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výběr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pohlaví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potomka.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F1236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F12363" w:rsidRDefault="001D44AC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možné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podepsat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pouze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notáře.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sepisuje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notář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vždy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individuálně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podle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přání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smluvních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stran,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jejich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důkladném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poučení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vysvětlení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principu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zvoleného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majetkového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režimu.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Takže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každá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vlastně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unikátní.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proofErr w:type="gramStart"/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Manželská</w:t>
      </w:r>
      <w:proofErr w:type="gramEnd"/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vhodná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každého,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kdo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nepřeje,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aby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majetek,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který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během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proofErr w:type="gramStart"/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manželství</w:t>
      </w:r>
      <w:proofErr w:type="gramEnd"/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lastRenderedPageBreak/>
        <w:t>nab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>u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de,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podléhal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zákonnému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společného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jmění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Lidé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sepsáním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brání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před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nedořešenou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finanční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minulostí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par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tnera,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kterého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si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chtějí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vzít.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Tuší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něj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například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možné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BC26FF">
        <w:rPr>
          <w:rFonts w:ascii="Courier New" w:eastAsia="Times New Roman" w:hAnsi="Courier New" w:cs="Courier New"/>
          <w:sz w:val="24"/>
          <w:szCs w:val="24"/>
          <w:lang w:eastAsia="cs-CZ"/>
        </w:rPr>
        <w:t>n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euhrazené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nebo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zapomenuté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nikdy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nedořešené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finanční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závazky.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Mnozí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sepisují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například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chvíli,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jeden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F1236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F12363" w:rsidRDefault="0017408F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sz w:val="24"/>
          <w:szCs w:val="24"/>
          <w:lang w:eastAsia="cs-CZ"/>
        </w:rPr>
        <w:t>začíná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podnikat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chce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druhého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partnera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ochránit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před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případnými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dluhy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podnikání.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Dalším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momentem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sepsání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situace,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člověk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vstupuje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druhého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manželství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chce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majetek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zachovat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primárně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své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potomky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předchozího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svazku.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Časté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jsou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podle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zkušeností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notářů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případy,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jsou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F1236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F12363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již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rozvodovém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řízení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řeší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svoji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bytovou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situaci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rozvodu.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Aby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takto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pořízené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bydlení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opět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nespadalo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jejich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společného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jmění,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ošetří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jej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smlouvou.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Poplatek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sepsání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ředmanželské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jednotný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si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necelé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čtyři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tisíce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korun.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Ta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samá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částka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platí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uzavíranou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průběhu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F1236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F12363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manželství,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která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stanoví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obecně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majetkový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pro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další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období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Pokud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však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týká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konkrétního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již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nabytého,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odměna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pro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notáře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vypočítává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hodnoty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tohoto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majetku.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Například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hodnoty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jeden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milión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korun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připadne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notáři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odměna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šest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tisíc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korun.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navíc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možné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nechat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F1236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F12363" w:rsidRDefault="003858A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>
        <w:rPr>
          <w:rFonts w:ascii="Courier New" w:eastAsia="Times New Roman" w:hAnsi="Courier New" w:cs="Courier New"/>
          <w:sz w:val="24"/>
          <w:szCs w:val="24"/>
          <w:lang w:eastAsia="cs-CZ"/>
        </w:rPr>
        <w:t>opět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za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poplatek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zapsat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veřejného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seznamu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listin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majetkovém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u,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který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vede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Notářská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17408F">
        <w:rPr>
          <w:rFonts w:ascii="Courier New" w:eastAsia="Times New Roman" w:hAnsi="Courier New" w:cs="Courier New"/>
          <w:sz w:val="24"/>
          <w:szCs w:val="24"/>
          <w:lang w:eastAsia="cs-CZ"/>
        </w:rPr>
        <w:t>komora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Výhodou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zápisu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  <w:lang w:eastAsia="cs-CZ"/>
        </w:rPr>
        <w:t>této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veřejného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seznamu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listin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manželském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majetkovém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režimu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že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existenci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nemusí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žádný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dokládat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třetí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straně.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této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osobě,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aby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seznamu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listin,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který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6144A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F1236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F12363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veřejně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přístupný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přes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internetovou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stránku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Notářské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komory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ČR,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našla.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Například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exekutor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povinen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ověřit,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zda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dotyčný,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jehož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majetek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chce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exekuci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>
        <w:rPr>
          <w:rFonts w:ascii="Courier New" w:eastAsia="Times New Roman" w:hAnsi="Courier New" w:cs="Courier New"/>
          <w:sz w:val="24"/>
          <w:szCs w:val="24"/>
          <w:lang w:eastAsia="cs-CZ"/>
        </w:rPr>
        <w:t>uvalit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seznamu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kladném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případě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F12363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tak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exekutor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musí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podle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zachovat,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tedy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vyjmout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exekuce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majetek,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který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výlučně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patří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druhému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Pokud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p w:rsidR="00F12363" w:rsidRDefault="00F12363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</w:p>
    <w:p w:rsidR="0036144A" w:rsidRPr="0036144A" w:rsidRDefault="0036144A" w:rsidP="007B27B9">
      <w:pPr>
        <w:shd w:val="clear" w:color="auto" w:fill="FFFFFF"/>
        <w:spacing w:after="0" w:line="360" w:lineRule="exact"/>
        <w:rPr>
          <w:rFonts w:ascii="Courier New" w:eastAsia="Times New Roman" w:hAnsi="Courier New" w:cs="Courier New"/>
          <w:sz w:val="24"/>
          <w:szCs w:val="24"/>
          <w:lang w:eastAsia="cs-CZ"/>
        </w:rPr>
      </w:pP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veřejném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seznamu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listin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uvedena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exekutor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>
        <w:rPr>
          <w:rFonts w:ascii="Courier New" w:eastAsia="Times New Roman" w:hAnsi="Courier New" w:cs="Courier New"/>
          <w:sz w:val="24"/>
          <w:szCs w:val="24"/>
          <w:lang w:eastAsia="cs-CZ"/>
        </w:rPr>
        <w:t>tak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provede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zabavení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majetku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tomu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manželů,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který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jej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má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>
        <w:rPr>
          <w:rFonts w:ascii="Courier New" w:eastAsia="Times New Roman" w:hAnsi="Courier New" w:cs="Courier New"/>
          <w:sz w:val="24"/>
          <w:szCs w:val="24"/>
          <w:lang w:eastAsia="cs-CZ"/>
        </w:rPr>
        <w:t>po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dle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výlučně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svém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vlastnictví,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uplatněno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jeho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právo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základě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až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zpětně,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protože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exekutor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neměl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možnost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o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existenci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smlouvy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>
        <w:rPr>
          <w:rFonts w:ascii="Courier New" w:eastAsia="Times New Roman" w:hAnsi="Courier New" w:cs="Courier New"/>
          <w:sz w:val="24"/>
          <w:szCs w:val="24"/>
          <w:lang w:eastAsia="cs-CZ"/>
        </w:rPr>
        <w:t>nijak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dozvědět.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A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tomu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="003858A3">
        <w:rPr>
          <w:rFonts w:ascii="Courier New" w:eastAsia="Times New Roman" w:hAnsi="Courier New" w:cs="Courier New"/>
          <w:sz w:val="24"/>
          <w:szCs w:val="24"/>
          <w:lang w:eastAsia="cs-CZ"/>
        </w:rPr>
        <w:t>lze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zapsáním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  <w:r w:rsidRPr="0036144A">
        <w:rPr>
          <w:rFonts w:ascii="Courier New" w:eastAsia="Times New Roman" w:hAnsi="Courier New" w:cs="Courier New"/>
          <w:sz w:val="24"/>
          <w:szCs w:val="24"/>
          <w:lang w:eastAsia="cs-CZ"/>
        </w:rPr>
        <w:t>předejít.</w:t>
      </w:r>
      <w:r w:rsidR="00BE2C1B">
        <w:rPr>
          <w:rFonts w:ascii="Courier New" w:eastAsia="Times New Roman" w:hAnsi="Courier New" w:cs="Courier New"/>
          <w:sz w:val="24"/>
          <w:szCs w:val="24"/>
          <w:lang w:eastAsia="cs-CZ"/>
        </w:rPr>
        <w:t xml:space="preserve"> </w:t>
      </w:r>
    </w:p>
    <w:sectPr w:rsidR="0036144A" w:rsidRPr="0036144A" w:rsidSect="00534F56">
      <w:headerReference w:type="first" r:id="rId7"/>
      <w:pgSz w:w="11906" w:h="16838"/>
      <w:pgMar w:top="1021" w:right="1247" w:bottom="102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67A" w:rsidRDefault="00C2367A" w:rsidP="00534F56">
      <w:pPr>
        <w:spacing w:after="0" w:line="240" w:lineRule="auto"/>
      </w:pPr>
      <w:r>
        <w:separator/>
      </w:r>
    </w:p>
  </w:endnote>
  <w:endnote w:type="continuationSeparator" w:id="0">
    <w:p w:rsidR="00C2367A" w:rsidRDefault="00C2367A" w:rsidP="00534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67A" w:rsidRDefault="00C2367A" w:rsidP="00534F56">
      <w:pPr>
        <w:spacing w:after="0" w:line="240" w:lineRule="auto"/>
      </w:pPr>
      <w:r>
        <w:separator/>
      </w:r>
    </w:p>
  </w:footnote>
  <w:footnote w:type="continuationSeparator" w:id="0">
    <w:p w:rsidR="00C2367A" w:rsidRDefault="00C2367A" w:rsidP="00534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4F56" w:rsidRPr="00534F56" w:rsidRDefault="00534F56">
    <w:pPr>
      <w:pStyle w:val="Zhlav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Státní zkouška z psaní na klávesnici – jaro 2017/2018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44A"/>
    <w:rsid w:val="0017408F"/>
    <w:rsid w:val="001D44AC"/>
    <w:rsid w:val="0036144A"/>
    <w:rsid w:val="003858A3"/>
    <w:rsid w:val="00534F56"/>
    <w:rsid w:val="007B27B9"/>
    <w:rsid w:val="00BC26FF"/>
    <w:rsid w:val="00BE2C1B"/>
    <w:rsid w:val="00BF0659"/>
    <w:rsid w:val="00C2367A"/>
    <w:rsid w:val="00EB10B4"/>
    <w:rsid w:val="00F02E32"/>
    <w:rsid w:val="00F12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3614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36144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perex">
    <w:name w:val="perex"/>
    <w:basedOn w:val="Normln"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desc">
    <w:name w:val="photodesc"/>
    <w:basedOn w:val="Normln"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author">
    <w:name w:val="photoauthor"/>
    <w:basedOn w:val="Normln"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6144A"/>
    <w:rPr>
      <w:color w:val="0000FF"/>
      <w:u w:val="single"/>
    </w:rPr>
  </w:style>
  <w:style w:type="paragraph" w:customStyle="1" w:styleId="publicdate">
    <w:name w:val="publicdate"/>
    <w:basedOn w:val="Normln"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6144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534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4F56"/>
  </w:style>
  <w:style w:type="paragraph" w:styleId="Zpat">
    <w:name w:val="footer"/>
    <w:basedOn w:val="Normln"/>
    <w:link w:val="ZpatChar"/>
    <w:uiPriority w:val="99"/>
    <w:unhideWhenUsed/>
    <w:rsid w:val="00534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4F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36144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36144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perex">
    <w:name w:val="perex"/>
    <w:basedOn w:val="Normln"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desc">
    <w:name w:val="photodesc"/>
    <w:basedOn w:val="Normln"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hotoauthor">
    <w:name w:val="photoauthor"/>
    <w:basedOn w:val="Normln"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6144A"/>
    <w:rPr>
      <w:color w:val="0000FF"/>
      <w:u w:val="single"/>
    </w:rPr>
  </w:style>
  <w:style w:type="paragraph" w:customStyle="1" w:styleId="publicdate">
    <w:name w:val="publicdate"/>
    <w:basedOn w:val="Normln"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61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6144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534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4F56"/>
  </w:style>
  <w:style w:type="paragraph" w:styleId="Zpat">
    <w:name w:val="footer"/>
    <w:basedOn w:val="Normln"/>
    <w:link w:val="ZpatChar"/>
    <w:uiPriority w:val="99"/>
    <w:unhideWhenUsed/>
    <w:rsid w:val="00534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4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8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7E7E7"/>
            <w:right w:val="none" w:sz="0" w:space="0" w:color="auto"/>
          </w:divBdr>
          <w:divsChild>
            <w:div w:id="61683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072584">
                  <w:marLeft w:val="150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0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6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164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438027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95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9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9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8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333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652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NUV</Company>
  <LinksUpToDate>false</LinksUpToDate>
  <CharactersWithSpaces>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Drábová</dc:creator>
  <cp:lastModifiedBy>Valeš Vít</cp:lastModifiedBy>
  <cp:revision>5</cp:revision>
  <dcterms:created xsi:type="dcterms:W3CDTF">2018-03-19T14:38:00Z</dcterms:created>
  <dcterms:modified xsi:type="dcterms:W3CDTF">2018-03-20T15:01:00Z</dcterms:modified>
</cp:coreProperties>
</file>