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9B9CFA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0"/>
        <w:rPr>
          <w:rFonts w:ascii="Roboto" w:eastAsia="Times New Roman" w:hAnsi="Roboto" w:cs="Arial"/>
          <w:caps/>
          <w:color w:val="474747"/>
          <w:kern w:val="36"/>
          <w:sz w:val="43"/>
          <w:szCs w:val="43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9CE6"/>
          <w:kern w:val="36"/>
          <w:sz w:val="43"/>
          <w:szCs w:val="43"/>
          <w:lang w:eastAsia="cs-CZ"/>
          <w14:ligatures w14:val="none"/>
        </w:rPr>
        <w:t>Selket</w:t>
      </w:r>
      <w:proofErr w:type="spellEnd"/>
    </w:p>
    <w:p w14:paraId="5EE1D70B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Jméno</w:t>
      </w:r>
    </w:p>
    <w:p w14:paraId="1903B1FE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Jméno této bohyně (přepisované též jako </w:t>
      </w:r>
      <w:proofErr w:type="spellStart"/>
      <w:r w:rsidRPr="00B553C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Serket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řecky potom </w:t>
      </w:r>
      <w:proofErr w:type="spellStart"/>
      <w:r w:rsidRPr="00B553C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Selkis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), které celé zní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hetyt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doslova znamená</w:t>
      </w:r>
      <w:r w:rsidRPr="00B553CE">
        <w:rPr>
          <w:rFonts w:ascii="Roboto" w:eastAsia="Times New Roman" w:hAnsi="Roboto" w:cs="Arial"/>
          <w:b/>
          <w:bCs/>
          <w:color w:val="000000"/>
          <w:kern w:val="0"/>
          <w:sz w:val="21"/>
          <w:szCs w:val="21"/>
          <w:lang w:eastAsia="cs-CZ"/>
          <w14:ligatures w14:val="none"/>
        </w:rPr>
        <w:t> "Ta, která přiměje hrdlo dýchat"</w: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odkazuje na její schopnost dech nejen dát, ale i odejmout - jelikož se jednalo o bohyni spojovanou především se štíry, mohla být mocnou ochránkyní, ale také nebezpečným nepřítelem. </w:t>
      </w:r>
      <w:hyperlink r:id="rId5" w:anchor="cite_note-:0-1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Díky spojitosti s dechem byla ovšem také spojována se vzkříšením a znovuzrozením.</w:t>
      </w:r>
      <w:hyperlink r:id="rId6" w:anchor="cite_note-:1-2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3DD00D74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Ikonografie a sféry vlivu</w:t>
      </w:r>
    </w:p>
    <w:p w14:paraId="71A0ED1C" w14:textId="0FD3B2C8" w:rsidR="00B553CE" w:rsidRPr="00B553CE" w:rsidRDefault="00B553CE" w:rsidP="00B553CE">
      <w:pPr>
        <w:shd w:val="clear" w:color="auto" w:fill="EFEFEF"/>
        <w:spacing w:after="0" w:line="240" w:lineRule="auto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Arial" w:eastAsia="Times New Roman" w:hAnsi="Arial" w:cs="Arial"/>
          <w:noProof/>
          <w:color w:val="0645AD"/>
          <w:kern w:val="0"/>
          <w:sz w:val="21"/>
          <w:szCs w:val="21"/>
          <w:lang w:eastAsia="cs-CZ"/>
          <w14:ligatures w14:val="none"/>
        </w:rPr>
        <w:drawing>
          <wp:inline distT="0" distB="0" distL="0" distR="0" wp14:anchorId="317618A1" wp14:editId="1ED5EC37">
            <wp:extent cx="678815" cy="1426845"/>
            <wp:effectExtent l="0" t="0" r="0" b="1905"/>
            <wp:docPr id="5" name="Obrázek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81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5406F" w14:textId="77777777" w:rsidR="00B553CE" w:rsidRPr="00B553CE" w:rsidRDefault="00B553CE" w:rsidP="00B553CE">
      <w:pPr>
        <w:shd w:val="clear" w:color="auto" w:fill="EFEFEF"/>
        <w:spacing w:after="0" w:line="240" w:lineRule="auto"/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</w:pPr>
      <w:r w:rsidRPr="00B553CE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 xml:space="preserve">Zobrazení bohyně </w:t>
      </w:r>
      <w:proofErr w:type="spellStart"/>
      <w:r w:rsidRPr="00B553CE">
        <w:rPr>
          <w:rFonts w:ascii="Roboto" w:eastAsia="Times New Roman" w:hAnsi="Roboto" w:cs="Arial"/>
          <w:i/>
          <w:iCs/>
          <w:color w:val="000000"/>
          <w:kern w:val="0"/>
          <w:sz w:val="17"/>
          <w:szCs w:val="17"/>
          <w:lang w:eastAsia="cs-CZ"/>
          <w14:ligatures w14:val="none"/>
        </w:rPr>
        <w:t>Selket</w:t>
      </w:r>
      <w:proofErr w:type="spellEnd"/>
    </w:p>
    <w:p w14:paraId="5575C681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je doložena už z doby </w:t>
      </w:r>
      <w:hyperlink r:id="rId9" w:tooltip="1.dynastie (stránka neexistuje)" w:history="1">
        <w:r w:rsidRPr="00B553CE">
          <w:rPr>
            <w:rFonts w:ascii="Roboto" w:eastAsia="Times New Roman" w:hAnsi="Roboto" w:cs="Arial"/>
            <w:color w:val="BA0000"/>
            <w:kern w:val="0"/>
            <w:sz w:val="21"/>
            <w:szCs w:val="21"/>
            <w:u w:val="single"/>
            <w:lang w:eastAsia="cs-CZ"/>
            <w14:ligatures w14:val="none"/>
          </w:rPr>
          <w:t>1.dynastie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na stéle ze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"https://wikisofia.cz/w/index.php?title=Sakk%C3%A1ra&amp;action=edit&amp;redlink=1" \o "Sakkára (stránka neexistuje)"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Sakkáry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Objevuje se v </w:t>
      </w:r>
      <w:hyperlink r:id="rId10" w:tooltip="Texty pyramid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Textech pyramid</w:t>
        </w:r>
      </w:hyperlink>
      <w:hyperlink r:id="rId11" w:anchor="cite_note-3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[3]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to jak samostatně, tak v doprovodu jiných bohyní, a jejím úkolem je ochraňovat zemřelého panovníka a bránit ho před nebezpečími, číhajícími na něj v podsvětní říši.</w:t>
      </w:r>
      <w:hyperlink r:id="rId12" w:anchor="cite_note-:0-1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24D1716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Hlavní role, ve které se objevuje, je ochránkyně před hady a štíry. Štír mohl sloužit i v písmu jako klasifikátor za jejím jménem, ale toto psaní se objevuje až od </w:t>
      </w:r>
      <w:hyperlink r:id="rId13" w:tooltip="Nová říše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Nové říše</w:t>
        </w:r>
      </w:hyperlink>
      <w:hyperlink r:id="rId14" w:anchor="cite_note-:2-4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v dřívějších obdobích byl zřejmě tento znak úmyslně ničen, aby nemohl škodit, což byla relativně běžná praxe v případě hieroglyfů, které mohly představovat potenciálně nebezpečné věci či bytosti, zvláště pak v náboženských textech.</w:t>
      </w:r>
    </w:p>
    <w:p w14:paraId="027B60C4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Zobrazována bývá nejčastěji jako žena, která má nad hlavou znak štíra. Objevují se ovšem i jiná zobrazení, například ve své mateřské podobě se objevuje jako žena s noži v ruce se dvěma hlavami - jednou lví a druhou krokodýlí. V zádušním kontextu se může objevovat jako štír či kobra.</w:t>
      </w:r>
      <w:hyperlink r:id="rId15" w:anchor="cite_note-:0-1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523BF467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Mýty a funkce</w:t>
      </w:r>
    </w:p>
    <w:p w14:paraId="611BEBE9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Jak již bylo popsáno, jelikož byla tato bohyně velmi nebezpečným protivníkem, jejím hlavním úkolem měla být v ideálním případě ochrana, ať už se jednalo o ochranu před nebezpečnými tvory nebo nebezpečím v podsvětí.</w:t>
      </w:r>
    </w:p>
    <w:p w14:paraId="073627FC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V Textech pyramid se objevuje také jako matka hada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"https://wikisofia.cz/w/index.php?title=Nehabkau&amp;action=edit&amp;redlink=1" \o "Nehabkau (stránka neexistuje)"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Nehebkaua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 Figuruje ale i v lékařství, neboť byla patronkou těch, kteří uštknutí léčili.</w:t>
      </w:r>
      <w:hyperlink r:id="rId16" w:anchor="cite_note-:2-4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[4]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V těchto textech se objevuje nejen jako ochránkyně, ale někdy také jako ta, která pečuje o zemřelého krále, případně i v roli panovníkovy božské matky. V podobném kontextu se objevuje i na některých scénách božského zrození panovníka. V mýtu o zrození </w:t>
      </w:r>
      <w:hyperlink r:id="rId17" w:tooltip="Hor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Hora</w:t>
        </w:r>
      </w:hyperlink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objevuje jako sedm štírů, které chrání těhotnou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"https://wikisofia.cz/wiki/Eset" \o "Eset"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Eset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a potrestají ženu, která jí odmítne poskytnou přístřeší, a spolu s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"https://wikisofia.cz/wiki/Nebthet" \o "Nebthet"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Nebthet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pak figurují jako ochránkyně malého Hora.</w:t>
      </w:r>
      <w:hyperlink r:id="rId18" w:anchor="cite_note-:1-2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[2]</w:t>
        </w:r>
      </w:hyperlink>
    </w:p>
    <w:p w14:paraId="43A895F6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Spolu s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Eset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Nebthet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"https://wikisofia.cz/wiki/Neit" \o "Neit"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0645AD"/>
          <w:kern w:val="0"/>
          <w:sz w:val="21"/>
          <w:szCs w:val="21"/>
          <w:u w:val="single"/>
          <w:lang w:eastAsia="cs-CZ"/>
          <w14:ligatures w14:val="none"/>
        </w:rPr>
        <w:t>Neit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 se objevuje jako ochránkyně skříňky s kanopami, nádobami na orgány zemřelého. V této roli se objevuje ve dvojici s bohem 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begin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instrText xml:space="preserve"> HYPERLINK "https://wikisofia.cz/w/index.php?title=Kebehsenuf&amp;action=edit&amp;redlink=1" \o "Kebehsenuf (stránka neexistuje)" </w:instrText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separate"/>
      </w:r>
      <w:r w:rsidRPr="00B553CE">
        <w:rPr>
          <w:rFonts w:ascii="Roboto" w:eastAsia="Times New Roman" w:hAnsi="Roboto" w:cs="Arial"/>
          <w:color w:val="BA0000"/>
          <w:kern w:val="0"/>
          <w:sz w:val="21"/>
          <w:szCs w:val="21"/>
          <w:u w:val="single"/>
          <w:lang w:eastAsia="cs-CZ"/>
          <w14:ligatures w14:val="none"/>
        </w:rPr>
        <w:t>Kebehsenufem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fldChar w:fldCharType="end"/>
      </w: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kdy stráží nádobu se střevy zemřelého.</w:t>
      </w:r>
      <w:hyperlink r:id="rId19" w:anchor="cite_note-:0-1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358DC6AD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Kult</w:t>
      </w:r>
    </w:p>
    <w:p w14:paraId="1B0B9931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byla prastarým božstvem, uctívaným již na počátku egyptských dějin. Její kněží byli díky jejímu spojení s léčeném a ochranou ovšem spíše než chrámoví služebníci lékaři, nebo léčitelé/mágové. Už od Staré říše jsou známé také ochranné amulety v podobě štíra, zda ovšem zobrazují přímo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je sporné. Amulety v podobě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Selket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ve formě ženy, případně ženy se štíří hlavou, se objevují až v pozdějších obdobích. Její jméno najdeme v mnohých zaříkáních proti uštknutí, kousnutí atp.</w:t>
      </w:r>
      <w:hyperlink r:id="rId20" w:anchor="cite_note-:0-1" w:history="1">
        <w:r w:rsidRPr="00B553CE">
          <w:rPr>
            <w:rFonts w:ascii="Roboto" w:eastAsia="Times New Roman" w:hAnsi="Roboto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[1]</w:t>
        </w:r>
      </w:hyperlink>
    </w:p>
    <w:p w14:paraId="2700A513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Reference</w:t>
      </w:r>
    </w:p>
    <w:p w14:paraId="5EC98D30" w14:textId="77777777" w:rsidR="00B553CE" w:rsidRPr="00B553CE" w:rsidRDefault="00B553CE" w:rsidP="00B553CE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lastRenderedPageBreak/>
        <w:t>↑ </w:t>
      </w:r>
      <w:hyperlink r:id="rId21" w:anchor="cite_ref-:0_1-0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1,0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2" w:anchor="cite_ref-:0_1-1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1,1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3" w:anchor="cite_ref-:0_1-2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1,2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4" w:anchor="cite_ref-:0_1-3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1,3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5" w:anchor="cite_ref-:0_1-4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1,4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2003 : 233 - 235.</w:t>
      </w:r>
    </w:p>
    <w:p w14:paraId="753A489F" w14:textId="77777777" w:rsidR="00B553CE" w:rsidRPr="00B553CE" w:rsidRDefault="00B553CE" w:rsidP="00B553CE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6" w:anchor="cite_ref-:1_2-0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2,0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27" w:anchor="cite_ref-:1_2-1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2,1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proofErr w:type="spellStart"/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 xml:space="preserve"> 2004 : 187 - 188.</w:t>
      </w:r>
    </w:p>
    <w:p w14:paraId="5800E1F6" w14:textId="77777777" w:rsidR="00B553CE" w:rsidRPr="00B553CE" w:rsidRDefault="00B553CE" w:rsidP="00B553CE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hyperlink r:id="rId28" w:anchor="cite_ref-3" w:tooltip="Skočit nahoru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lang w:eastAsia="cs-CZ"/>
            <w14:ligatures w14:val="none"/>
          </w:rPr>
          <w:t>↑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Viz např. PT 308, 362, 555.</w:t>
      </w:r>
    </w:p>
    <w:p w14:paraId="34E99148" w14:textId="77777777" w:rsidR="00B553CE" w:rsidRPr="00B553CE" w:rsidRDefault="00B553CE" w:rsidP="00B553CE">
      <w:pPr>
        <w:numPr>
          <w:ilvl w:val="0"/>
          <w:numId w:val="5"/>
        </w:numPr>
        <w:shd w:val="clear" w:color="auto" w:fill="FFFFFF"/>
        <w:spacing w:after="0" w:line="240" w:lineRule="auto"/>
        <w:ind w:left="1020"/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↑ </w:t>
      </w:r>
      <w:hyperlink r:id="rId29" w:anchor="cite_ref-:2_4-0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bdr w:val="none" w:sz="0" w:space="0" w:color="auto" w:frame="1"/>
            <w:vertAlign w:val="superscript"/>
            <w:lang w:eastAsia="cs-CZ"/>
            <w14:ligatures w14:val="none"/>
          </w:rPr>
          <w:t>Skočit nahoru k:</w:t>
        </w:r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4,0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</w:t>
      </w:r>
      <w:hyperlink r:id="rId30" w:anchor="cite_ref-:2_4-1" w:history="1">
        <w:r w:rsidRPr="00B553CE">
          <w:rPr>
            <w:rFonts w:ascii="Arial" w:eastAsia="Times New Roman" w:hAnsi="Arial" w:cs="Arial"/>
            <w:color w:val="0645AD"/>
            <w:kern w:val="0"/>
            <w:sz w:val="21"/>
            <w:szCs w:val="21"/>
            <w:u w:val="single"/>
            <w:vertAlign w:val="superscript"/>
            <w:lang w:eastAsia="cs-CZ"/>
            <w14:ligatures w14:val="none"/>
          </w:rPr>
          <w:t>4,1</w:t>
        </w:r>
      </w:hyperlink>
      <w:r w:rsidRPr="00B553CE">
        <w:rPr>
          <w:rFonts w:ascii="Arial" w:eastAsia="Times New Roman" w:hAnsi="Arial" w:cs="Arial"/>
          <w:color w:val="000000"/>
          <w:kern w:val="0"/>
          <w:sz w:val="21"/>
          <w:szCs w:val="21"/>
          <w:lang w:eastAsia="cs-CZ"/>
          <w14:ligatures w14:val="none"/>
        </w:rPr>
        <w:t> Janák 2005: 154.</w:t>
      </w:r>
    </w:p>
    <w:p w14:paraId="7F7734BE" w14:textId="77777777" w:rsidR="00B553CE" w:rsidRPr="00B553CE" w:rsidRDefault="00B553CE" w:rsidP="00B553CE">
      <w:pPr>
        <w:pBdr>
          <w:bottom w:val="single" w:sz="6" w:space="0" w:color="A2A9B1"/>
        </w:pBdr>
        <w:shd w:val="clear" w:color="auto" w:fill="FFFFFF"/>
        <w:spacing w:after="0" w:line="240" w:lineRule="auto"/>
        <w:outlineLvl w:val="1"/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484747"/>
          <w:kern w:val="0"/>
          <w:sz w:val="32"/>
          <w:szCs w:val="32"/>
          <w:lang w:eastAsia="cs-CZ"/>
          <w14:ligatures w14:val="none"/>
        </w:rPr>
        <w:t>Literatura</w:t>
      </w:r>
    </w:p>
    <w:p w14:paraId="1B2F6911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Janák, J. 2005: Brána nebes: bohové a démoni starého Egypta, 1. vyd. Praha: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Libri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04DE7763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Känel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F. von : 1984 : Les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prêtres-ouâb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Sekhmet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et les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conjurateurs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Serket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Presses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Universitaires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 France.</w:t>
      </w:r>
    </w:p>
    <w:p w14:paraId="6596CC02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Pinch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G. 2004 :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Egyptian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mythology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a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guide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to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and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traditions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Egypt. New York: Oxford University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Press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.</w:t>
      </w:r>
    </w:p>
    <w:p w14:paraId="651D47A9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Texty pyramid(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Sethe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K. H. : 1922 "Die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altaegyptischen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Pyramidentexte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nach den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Papierabdrücken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und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Photographien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des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Berliner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Museums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, I-IV"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Leipzig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: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Hinrichs'sche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Buchhandlung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)</w:t>
      </w:r>
    </w:p>
    <w:p w14:paraId="2F52FD8E" w14:textId="77777777" w:rsidR="00B553CE" w:rsidRPr="00B553CE" w:rsidRDefault="00B553CE" w:rsidP="00B553CE">
      <w:pPr>
        <w:shd w:val="clear" w:color="auto" w:fill="FFFFFF"/>
        <w:spacing w:after="0" w:line="240" w:lineRule="auto"/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</w:pP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Wilkinson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, Richard H. 2003 :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complete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goddesses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of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ancient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Egypt, London: </w:t>
      </w:r>
      <w:proofErr w:type="spellStart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>Thames</w:t>
      </w:r>
      <w:proofErr w:type="spellEnd"/>
      <w:r w:rsidRPr="00B553CE">
        <w:rPr>
          <w:rFonts w:ascii="Roboto" w:eastAsia="Times New Roman" w:hAnsi="Roboto" w:cs="Arial"/>
          <w:color w:val="000000"/>
          <w:kern w:val="0"/>
          <w:sz w:val="21"/>
          <w:szCs w:val="21"/>
          <w:lang w:eastAsia="cs-CZ"/>
          <w14:ligatures w14:val="none"/>
        </w:rPr>
        <w:t xml:space="preserve"> and Hudson.</w:t>
      </w:r>
    </w:p>
    <w:p w14:paraId="7DD0E00D" w14:textId="77777777" w:rsidR="00D66D95" w:rsidRPr="00B553CE" w:rsidRDefault="00D66D95" w:rsidP="00B553CE"/>
    <w:sectPr w:rsidR="00D66D95" w:rsidRPr="00B553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346562"/>
    <w:multiLevelType w:val="multilevel"/>
    <w:tmpl w:val="506C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A533818"/>
    <w:multiLevelType w:val="multilevel"/>
    <w:tmpl w:val="45182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AB57E8"/>
    <w:multiLevelType w:val="multilevel"/>
    <w:tmpl w:val="70D867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3"/>
  </w:num>
  <w:num w:numId="3" w16cid:durableId="704797758">
    <w:abstractNumId w:val="2"/>
  </w:num>
  <w:num w:numId="4" w16cid:durableId="1248005663">
    <w:abstractNumId w:val="4"/>
  </w:num>
  <w:num w:numId="5" w16cid:durableId="16554476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071707"/>
    <w:rsid w:val="002874CE"/>
    <w:rsid w:val="0074187B"/>
    <w:rsid w:val="00A71496"/>
    <w:rsid w:val="00B553CE"/>
    <w:rsid w:val="00C360D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01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2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608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98666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99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53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38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  <w:divsChild>
                            <w:div w:id="1959603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339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0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57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9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2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31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9442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ikisofia.cz/wiki/Nov%C3%A1_%C5%99%C3%AD%C5%A1e" TargetMode="External"/><Relationship Id="rId18" Type="http://schemas.openxmlformats.org/officeDocument/2006/relationships/hyperlink" Target="https://wikisofia.cz/wiki/Selket" TargetMode="External"/><Relationship Id="rId26" Type="http://schemas.openxmlformats.org/officeDocument/2006/relationships/hyperlink" Target="https://wikisofia.cz/wiki/Selke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Selket" TargetMode="External"/><Relationship Id="rId7" Type="http://schemas.openxmlformats.org/officeDocument/2006/relationships/hyperlink" Target="https://wikisofia.cz/wiki/Soubor:Serket.svg" TargetMode="External"/><Relationship Id="rId12" Type="http://schemas.openxmlformats.org/officeDocument/2006/relationships/hyperlink" Target="https://wikisofia.cz/wiki/Selket" TargetMode="External"/><Relationship Id="rId17" Type="http://schemas.openxmlformats.org/officeDocument/2006/relationships/hyperlink" Target="https://wikisofia.cz/wiki/Hor" TargetMode="External"/><Relationship Id="rId25" Type="http://schemas.openxmlformats.org/officeDocument/2006/relationships/hyperlink" Target="https://wikisofia.cz/wiki/Selket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kisofia.cz/wiki/Selket" TargetMode="External"/><Relationship Id="rId20" Type="http://schemas.openxmlformats.org/officeDocument/2006/relationships/hyperlink" Target="https://wikisofia.cz/wiki/Selket" TargetMode="External"/><Relationship Id="rId29" Type="http://schemas.openxmlformats.org/officeDocument/2006/relationships/hyperlink" Target="https://wikisofia.cz/wiki/Selk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kisofia.cz/wiki/Selket" TargetMode="External"/><Relationship Id="rId11" Type="http://schemas.openxmlformats.org/officeDocument/2006/relationships/hyperlink" Target="https://wikisofia.cz/wiki/Selket" TargetMode="External"/><Relationship Id="rId24" Type="http://schemas.openxmlformats.org/officeDocument/2006/relationships/hyperlink" Target="https://wikisofia.cz/wiki/Selket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ikisofia.cz/wiki/Selket" TargetMode="External"/><Relationship Id="rId15" Type="http://schemas.openxmlformats.org/officeDocument/2006/relationships/hyperlink" Target="https://wikisofia.cz/wiki/Selket" TargetMode="External"/><Relationship Id="rId23" Type="http://schemas.openxmlformats.org/officeDocument/2006/relationships/hyperlink" Target="https://wikisofia.cz/wiki/Selket" TargetMode="External"/><Relationship Id="rId28" Type="http://schemas.openxmlformats.org/officeDocument/2006/relationships/hyperlink" Target="https://wikisofia.cz/wiki/Selket" TargetMode="External"/><Relationship Id="rId10" Type="http://schemas.openxmlformats.org/officeDocument/2006/relationships/hyperlink" Target="https://wikisofia.cz/wiki/Texty_pyramid" TargetMode="External"/><Relationship Id="rId19" Type="http://schemas.openxmlformats.org/officeDocument/2006/relationships/hyperlink" Target="https://wikisofia.cz/wiki/Selket" TargetMode="External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/index.php?title=1.dynastie&amp;action=edit&amp;redlink=1" TargetMode="External"/><Relationship Id="rId14" Type="http://schemas.openxmlformats.org/officeDocument/2006/relationships/hyperlink" Target="https://wikisofia.cz/wiki/Selket" TargetMode="External"/><Relationship Id="rId22" Type="http://schemas.openxmlformats.org/officeDocument/2006/relationships/hyperlink" Target="https://wikisofia.cz/wiki/Selket" TargetMode="External"/><Relationship Id="rId27" Type="http://schemas.openxmlformats.org/officeDocument/2006/relationships/hyperlink" Target="https://wikisofia.cz/wiki/Selket" TargetMode="External"/><Relationship Id="rId30" Type="http://schemas.openxmlformats.org/officeDocument/2006/relationships/hyperlink" Target="https://wikisofia.cz/wiki/Selke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880</Words>
  <Characters>5195</Characters>
  <Application>Microsoft Office Word</Application>
  <DocSecurity>0</DocSecurity>
  <Lines>43</Lines>
  <Paragraphs>12</Paragraphs>
  <ScaleCrop>false</ScaleCrop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2023-02-15T05:53:00Z</dcterms:created>
  <dcterms:modified xsi:type="dcterms:W3CDTF">2023-02-15T05:53:00Z</dcterms:modified>
</cp:coreProperties>
</file>