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4B245" w14:textId="77777777" w:rsidR="00CE231C" w:rsidRDefault="00CE231C" w:rsidP="00CE231C">
      <w:pPr>
        <w:pStyle w:val="Nadpis1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aps/>
          <w:color w:val="474747"/>
          <w:sz w:val="43"/>
          <w:szCs w:val="43"/>
        </w:rPr>
      </w:pPr>
      <w:proofErr w:type="spellStart"/>
      <w:r>
        <w:rPr>
          <w:rStyle w:val="lower"/>
          <w:rFonts w:ascii="Roboto" w:hAnsi="Roboto" w:cs="Arial"/>
          <w:b w:val="0"/>
          <w:bCs w:val="0"/>
          <w:color w:val="009CE6"/>
          <w:sz w:val="43"/>
          <w:szCs w:val="43"/>
        </w:rPr>
        <w:t>Sokar</w:t>
      </w:r>
      <w:proofErr w:type="spellEnd"/>
    </w:p>
    <w:p w14:paraId="4617CACC" w14:textId="77777777" w:rsidR="00CE231C" w:rsidRDefault="00CE231C" w:rsidP="00CE231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Jméno</w:t>
      </w:r>
    </w:p>
    <w:p w14:paraId="19CBC3C3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Pro význam jména boha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Sokara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existují dvě různá vysvětlení, nicméně v obou případech se zřejmě jedná spíše o pozdější slovní hříčky než o reálnou etymologii. Podle </w:t>
      </w:r>
      <w:hyperlink r:id="rId5" w:tooltip="Texty pyramid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Textů pyramid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je jeho jméno překládáno jako "přijď ke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mně",což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měla být slova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"https://wikisofia.cz/wiki/Usir" \o "Usir"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který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volal, podle </w:t>
      </w:r>
      <w:hyperlink r:id="rId6" w:tooltip="Texty rakví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Textů rakví</w:t>
        </w:r>
      </w:hyperlink>
      <w:r>
        <w:rPr>
          <w:rFonts w:ascii="Roboto" w:hAnsi="Roboto" w:cs="Arial"/>
          <w:color w:val="000000"/>
          <w:sz w:val="21"/>
          <w:szCs w:val="21"/>
        </w:rPr>
        <w:t> pak jako "vyčištění úst", což by mohlo mít souvislost s rituálem otevírání úst, při kterém byly zemřelému vraceny jeho smysly. </w:t>
      </w:r>
      <w:hyperlink r:id="rId7" w:anchor="cite_note-:0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</w:p>
    <w:p w14:paraId="3921C68A" w14:textId="77777777" w:rsidR="00CE231C" w:rsidRDefault="00CE231C" w:rsidP="00CE231C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Ikonografie a sféry vlivu</w:t>
      </w:r>
    </w:p>
    <w:p w14:paraId="5FCA6689" w14:textId="258AE601" w:rsidR="00CE231C" w:rsidRDefault="00CE231C" w:rsidP="00CE231C">
      <w:pPr>
        <w:shd w:val="clear" w:color="auto" w:fill="EFEFE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645AD"/>
          <w:sz w:val="21"/>
          <w:szCs w:val="21"/>
        </w:rPr>
        <w:drawing>
          <wp:inline distT="0" distB="0" distL="0" distR="0" wp14:anchorId="1A395453" wp14:editId="4C20E8AC">
            <wp:extent cx="644525" cy="1426845"/>
            <wp:effectExtent l="0" t="0" r="3175" b="1905"/>
            <wp:docPr id="8" name="Obrázek 8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52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C7DC4" w14:textId="77777777" w:rsidR="00CE231C" w:rsidRDefault="00CE231C" w:rsidP="00CE231C">
      <w:pPr>
        <w:shd w:val="clear" w:color="auto" w:fill="EFEFEF"/>
        <w:rPr>
          <w:rFonts w:ascii="Roboto" w:hAnsi="Roboto" w:cs="Arial"/>
          <w:i/>
          <w:iCs/>
          <w:color w:val="000000"/>
          <w:sz w:val="17"/>
          <w:szCs w:val="17"/>
        </w:rPr>
      </w:pPr>
      <w:r>
        <w:rPr>
          <w:rFonts w:ascii="Roboto" w:hAnsi="Roboto" w:cs="Arial"/>
          <w:i/>
          <w:iCs/>
          <w:color w:val="000000"/>
          <w:sz w:val="17"/>
          <w:szCs w:val="17"/>
        </w:rPr>
        <w:t xml:space="preserve">Zobrazení </w:t>
      </w:r>
      <w:proofErr w:type="spellStart"/>
      <w:r>
        <w:rPr>
          <w:rFonts w:ascii="Roboto" w:hAnsi="Roboto" w:cs="Arial"/>
          <w:i/>
          <w:iCs/>
          <w:color w:val="000000"/>
          <w:sz w:val="17"/>
          <w:szCs w:val="17"/>
        </w:rPr>
        <w:t>Sokar-Usira</w:t>
      </w:r>
      <w:proofErr w:type="spellEnd"/>
    </w:p>
    <w:p w14:paraId="2A01CCE7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původně zřejmě božstvo s podobě sokola, spojované především s memfidským regionem a patronátem nad řemesly, ale postupem času se stal mnohem známější jako chtonické božstvo, spojené se zemřelými, nekropolemi, vzkříšením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znovuzrozením.I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zde ovšem stále zůstávají jeho aspekty řemeslného tvůrce, neboť podle Egypťanů například modeloval kosti. V zásvětních textech je také zmiňováno to, že vyráběl různé rituální předměty a látky, potřebné při pohřbívání.</w:t>
      </w:r>
      <w:hyperlink r:id="rId10" w:anchor="cite_note-:0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</w:p>
    <w:p w14:paraId="221E87C5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Sokarovou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původní podobou byl sokol - v této podobě se typicky objevuje ve </w:t>
      </w:r>
      <w:hyperlink r:id="rId11" w:tooltip="Stará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Staré říši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, případně bývá zobrazen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jakko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muž se sokolí hlavou, často v obinadlech jako mumie. Někdy mívá na hlavě hornoegyptskou Bílou korunu či korunu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atef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dvěma rohy, případně sluneční kotouč a rohy. Jindy bývá zobrazen v podobě pahorku, případně pahorku se sokolí hlavou.</w:t>
      </w:r>
      <w:hyperlink r:id="rId12" w:anchor="cite_note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</w:p>
    <w:p w14:paraId="084B5FD8" w14:textId="77777777" w:rsidR="00CE231C" w:rsidRDefault="00CE231C" w:rsidP="00CE231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Mýty a funkce</w:t>
      </w:r>
    </w:p>
    <w:p w14:paraId="4EA89BB0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především božstvem spojovaným s pohřby, smrtí, zásvětím a posmrtnou existencí. Byl strážcem vstupu do zásvětí, na což odkazují jeho mnohá epiteta, například Pán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Rasetau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nebo Pán posvátné země.</w:t>
      </w:r>
    </w:p>
    <w:p w14:paraId="35698DF3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>Bárka henu</w:t>
      </w:r>
    </w:p>
    <w:p w14:paraId="2D77630B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Už od Textů pyramid se v souvislosti 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objevuje bárka henu - jednalo se 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bráku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nesenou na saních, na jejíž přídi byla hlava antilopy, býka, ruby, sokola nebo vlaštovky a na zádi tři či čtyři kormidla, a uprostřed níž se nacházela svatyně.</w:t>
      </w:r>
      <w:hyperlink r:id="rId13" w:anchor="cite_note-:1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  <w:r>
        <w:rPr>
          <w:rFonts w:ascii="Roboto" w:hAnsi="Roboto" w:cs="Arial"/>
          <w:color w:val="000000"/>
          <w:sz w:val="21"/>
          <w:szCs w:val="21"/>
        </w:rPr>
        <w:t> Na tuto bárku byl zemřelý panovník vyzvedán a následně ztotožněn s božstvem.</w:t>
      </w:r>
      <w:hyperlink r:id="rId14" w:anchor="cite_note-:2-4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[4]</w:t>
        </w:r>
      </w:hyperlink>
    </w:p>
    <w:p w14:paraId="581F6693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Ptah-Sokar-Usir</w:t>
      </w:r>
      <w:proofErr w:type="spellEnd"/>
    </w:p>
    <w:p w14:paraId="47AEFD7A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Kvůli své spojitosti s řemesly a též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"https://wikisofia.cz/w/index.php?title=Memfis&amp;action=edit&amp;redlink=1" \o "Memfis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Memfidou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spojován s dalším božským řemeslníkem,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"https://wikisofia.cz/wiki/Ptah" \o "Ptah"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Ptahem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a kvůli vazbě na podsvětí se také často objevuje v souvislosti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Už od </w:t>
      </w:r>
      <w:hyperlink r:id="rId15" w:tooltip="Střední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Střední říše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se tak objevuje synkretické božstvo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Ptah-Sokar-Usir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V této podobě bývá zobrazován jako trpaslík, a bývá nazýván jménem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Pataikos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Sošky tohoto synkretického božstva se objevují hrobkách především od Pozdní doby, někdy bývají duté a ukrývají v sobě svitek s texty Knihy mrtvých, nebo také malou hliněnou mumii.</w:t>
      </w:r>
      <w:hyperlink r:id="rId16" w:anchor="cite_note-:0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</w:p>
    <w:p w14:paraId="1F3F16A0" w14:textId="77777777" w:rsidR="00CE231C" w:rsidRDefault="00CE231C" w:rsidP="00CE231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Kult</w:t>
      </w:r>
    </w:p>
    <w:p w14:paraId="5253C1C7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Hlavním místem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kultu byla Memfis, jelikož byl spojován především s memfidskou nekropolí. Už v dobách Staré říše se tak memfidská oblast stala dějištěm oslav na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Sokarovu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počest. Během tohoto svátku byl bůh vynášen ze své svatyně, a díky svému chtonickému aspektu asistoval králi např. při okopávání země nebo zakládání kanálů.</w:t>
      </w:r>
      <w:hyperlink r:id="rId17" w:anchor="cite_note-:2-4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[4]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Od Střední říše je kult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doložen na více místech, například ve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"https://wikisofia.cz/w/index.php?title=Fajj%C3%BAm&amp;action=edit&amp;redlink=1" \o "Fajjúm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Fajjúmu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nebo v oblasti Théb, a v této době je jeho kult již propojen s kultem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Usirovým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723DDE55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lastRenderedPageBreak/>
        <w:t>V </w:t>
      </w:r>
      <w:hyperlink r:id="rId18" w:tooltip="Nová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Nové říši</w:t>
        </w:r>
      </w:hyperlink>
      <w:r>
        <w:rPr>
          <w:rFonts w:ascii="Roboto" w:hAnsi="Roboto" w:cs="Arial"/>
          <w:color w:val="000000"/>
          <w:sz w:val="21"/>
          <w:szCs w:val="21"/>
        </w:rPr>
        <w:t> se jeho kult rozšiřuje, a bývá propojen i s kultem panovníka a trváním a obnovou řádu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"https://wikisofia.cz/wiki/Maat" \o "Maat"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maat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je v této době uctíván i ve spojitosti s královskými zádušními chrámy.</w:t>
      </w:r>
      <w:hyperlink r:id="rId19" w:anchor="cite_note-5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[5]</w:t>
        </w:r>
      </w:hyperlink>
    </w:p>
    <w:p w14:paraId="4A876A6D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Ještě v Ptolemaiovské době 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Sokarův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kult velmi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populátní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tento bůh 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ucitávn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například v chrámu </w:t>
      </w:r>
      <w:hyperlink r:id="rId20" w:tooltip="Hor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Hora</w:t>
        </w:r>
      </w:hyperlink>
      <w:r>
        <w:rPr>
          <w:rFonts w:ascii="Roboto" w:hAnsi="Roboto" w:cs="Arial"/>
          <w:color w:val="000000"/>
          <w:sz w:val="21"/>
          <w:szCs w:val="21"/>
        </w:rPr>
        <w:t> 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"https://wikisofia.cz/w/index.php?title=Edf%C3%BA&amp;action=edit&amp;redlink=1" \o "Edfú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Edfú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nebo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"https://wikisofia.cz/wiki/Hathor" \o "Hathor"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Hathořině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chrámu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"https://wikisofia.cz/w/index.php?title=Dendera&amp;action=edit&amp;redlink=1" \o "Dendera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Dendeře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a to především ve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spojistosti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usirovskými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svátky v měsíci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choiak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  <w:hyperlink r:id="rId21" w:anchor="cite_note-:1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</w:p>
    <w:p w14:paraId="480AA1B4" w14:textId="77777777" w:rsidR="00CE231C" w:rsidRDefault="00CE231C" w:rsidP="00CE231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Reference</w:t>
      </w:r>
    </w:p>
    <w:p w14:paraId="5AEA4284" w14:textId="77777777" w:rsidR="00CE231C" w:rsidRDefault="00CE231C" w:rsidP="00CE231C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Style w:val="mw-cite-backlink"/>
          <w:rFonts w:ascii="Arial" w:hAnsi="Arial" w:cs="Arial"/>
          <w:color w:val="000000"/>
          <w:sz w:val="21"/>
          <w:szCs w:val="21"/>
        </w:rPr>
        <w:t>↑ </w:t>
      </w:r>
      <w:hyperlink r:id="rId22" w:anchor="cite_ref-:0_1-0" w:history="1">
        <w:r>
          <w:rPr>
            <w:rStyle w:val="cite-accessibility-label"/>
            <w:rFonts w:ascii="Arial" w:hAnsi="Arial" w:cs="Arial"/>
            <w:color w:val="0645AD"/>
            <w:sz w:val="21"/>
            <w:szCs w:val="21"/>
            <w:u w:val="single"/>
            <w:bdr w:val="none" w:sz="0" w:space="0" w:color="auto" w:frame="1"/>
            <w:vertAlign w:val="superscript"/>
          </w:rPr>
          <w:t>Skočit nahoru k:</w:t>
        </w:r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1,0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23" w:anchor="cite_ref-:0_1-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1,1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24" w:anchor="cite_ref-:0_1-2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1,2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159 - 161.</w:t>
      </w:r>
    </w:p>
    <w:p w14:paraId="6806B0C5" w14:textId="77777777" w:rsidR="00CE231C" w:rsidRDefault="00CE231C" w:rsidP="00CE231C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5" w:anchor="cite_ref-2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2004 : 202 - 203.</w:t>
      </w:r>
    </w:p>
    <w:p w14:paraId="63B86834" w14:textId="77777777" w:rsidR="00CE231C" w:rsidRDefault="00CE231C" w:rsidP="00CE231C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Style w:val="mw-cite-backlink"/>
          <w:rFonts w:ascii="Arial" w:hAnsi="Arial" w:cs="Arial"/>
          <w:color w:val="000000"/>
          <w:sz w:val="21"/>
          <w:szCs w:val="21"/>
        </w:rPr>
        <w:t>↑ </w:t>
      </w:r>
      <w:hyperlink r:id="rId26" w:anchor="cite_ref-:1_3-0" w:history="1">
        <w:r>
          <w:rPr>
            <w:rStyle w:val="cite-accessibility-label"/>
            <w:rFonts w:ascii="Arial" w:hAnsi="Arial" w:cs="Arial"/>
            <w:color w:val="0645AD"/>
            <w:sz w:val="21"/>
            <w:szCs w:val="21"/>
            <w:u w:val="single"/>
            <w:bdr w:val="none" w:sz="0" w:space="0" w:color="auto" w:frame="1"/>
            <w:vertAlign w:val="superscript"/>
          </w:rPr>
          <w:t>Skočit nahoru k:</w:t>
        </w:r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3,0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27" w:anchor="cite_ref-:1_3-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3,1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Graindorge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2001.</w:t>
      </w:r>
    </w:p>
    <w:p w14:paraId="34828FA6" w14:textId="77777777" w:rsidR="00CE231C" w:rsidRDefault="00CE231C" w:rsidP="00CE231C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r>
        <w:rPr>
          <w:rStyle w:val="mw-cite-backlink"/>
          <w:rFonts w:ascii="Arial" w:hAnsi="Arial" w:cs="Arial"/>
          <w:color w:val="000000"/>
          <w:sz w:val="21"/>
          <w:szCs w:val="21"/>
        </w:rPr>
        <w:t>↑ </w:t>
      </w:r>
      <w:hyperlink r:id="rId28" w:anchor="cite_ref-:2_4-0" w:history="1">
        <w:r>
          <w:rPr>
            <w:rStyle w:val="cite-accessibility-label"/>
            <w:rFonts w:ascii="Arial" w:hAnsi="Arial" w:cs="Arial"/>
            <w:color w:val="0645AD"/>
            <w:sz w:val="21"/>
            <w:szCs w:val="21"/>
            <w:u w:val="single"/>
            <w:bdr w:val="none" w:sz="0" w:space="0" w:color="auto" w:frame="1"/>
            <w:vertAlign w:val="superscript"/>
          </w:rPr>
          <w:t>Skočit nahoru k:</w:t>
        </w:r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4,0</w:t>
        </w:r>
      </w:hyperlink>
      <w:r>
        <w:rPr>
          <w:rStyle w:val="mw-cite-backlink"/>
          <w:rFonts w:ascii="Arial" w:hAnsi="Arial" w:cs="Arial"/>
          <w:color w:val="000000"/>
          <w:sz w:val="21"/>
          <w:szCs w:val="21"/>
        </w:rPr>
        <w:t> </w:t>
      </w:r>
      <w:hyperlink r:id="rId29" w:anchor="cite_ref-:2_4-1" w:history="1">
        <w:r>
          <w:rPr>
            <w:rStyle w:val="Hypertextovodkaz"/>
            <w:rFonts w:ascii="Arial" w:hAnsi="Arial" w:cs="Arial"/>
            <w:color w:val="0645AD"/>
            <w:sz w:val="21"/>
            <w:szCs w:val="21"/>
            <w:vertAlign w:val="superscript"/>
          </w:rPr>
          <w:t>4,1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 : 209 - 211.</w:t>
      </w:r>
    </w:p>
    <w:p w14:paraId="0FCD9758" w14:textId="77777777" w:rsidR="00CE231C" w:rsidRDefault="00CE231C" w:rsidP="00CE231C">
      <w:pPr>
        <w:numPr>
          <w:ilvl w:val="0"/>
          <w:numId w:val="8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0" w:anchor="cite_ref-5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Graindorge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1994.</w:t>
      </w:r>
    </w:p>
    <w:p w14:paraId="5D33BBBF" w14:textId="77777777" w:rsidR="00CE231C" w:rsidRDefault="00CE231C" w:rsidP="00CE231C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Literatura</w:t>
      </w:r>
    </w:p>
    <w:p w14:paraId="24B671BE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Graindorge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C. 2001 : "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", In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Redford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D. B.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.)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Oxford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Encyclopaedia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 III, Oxford and New York.</w:t>
      </w:r>
    </w:p>
    <w:p w14:paraId="06365A52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Graindorge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C. 1994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Dieu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Thebes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Au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Nouvel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Empire, Otto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Harrassowitz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Verlag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6E33BC86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Janák, J. 2005: Brána nebes: bohové a démoni starého Egypta, 1. vyd. Praha: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Libri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51D45E7C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Mikhail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L. B. 1984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Festival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An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Episode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Osirian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Khoiak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Festival,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Göttinger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Miszellen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82.</w:t>
      </w:r>
    </w:p>
    <w:p w14:paraId="5B3993FC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guide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traditions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New York: Oxford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4AEF1BB0" w14:textId="77777777" w:rsidR="00CE231C" w:rsidRDefault="00CE231C" w:rsidP="00CE231C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Wilkinson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Richard H. 2003 :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complete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Egypt, London: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Thames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Hudson.</w:t>
      </w:r>
    </w:p>
    <w:p w14:paraId="7DD0E00D" w14:textId="77777777" w:rsidR="00D66D95" w:rsidRPr="00CE231C" w:rsidRDefault="00D66D95" w:rsidP="00CE231C"/>
    <w:sectPr w:rsidR="00D66D95" w:rsidRPr="00CE2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1D324D"/>
    <w:multiLevelType w:val="multilevel"/>
    <w:tmpl w:val="04245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5"/>
  </w:num>
  <w:num w:numId="3" w16cid:durableId="704797758">
    <w:abstractNumId w:val="2"/>
  </w:num>
  <w:num w:numId="4" w16cid:durableId="1248005663">
    <w:abstractNumId w:val="6"/>
  </w:num>
  <w:num w:numId="5" w16cid:durableId="1655447689">
    <w:abstractNumId w:val="1"/>
  </w:num>
  <w:num w:numId="6" w16cid:durableId="2088840880">
    <w:abstractNumId w:val="4"/>
  </w:num>
  <w:num w:numId="7" w16cid:durableId="1524978652">
    <w:abstractNumId w:val="7"/>
  </w:num>
  <w:num w:numId="8" w16cid:durableId="575090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2874CE"/>
    <w:rsid w:val="00382E31"/>
    <w:rsid w:val="00560586"/>
    <w:rsid w:val="0074187B"/>
    <w:rsid w:val="00A71496"/>
    <w:rsid w:val="00B553CE"/>
    <w:rsid w:val="00C360D6"/>
    <w:rsid w:val="00CE231C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10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8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22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72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740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7173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Soubor:BD_Sokar-Osiris.jpg" TargetMode="External"/><Relationship Id="rId13" Type="http://schemas.openxmlformats.org/officeDocument/2006/relationships/hyperlink" Target="https://wikisofia.cz/wiki/Sokar" TargetMode="External"/><Relationship Id="rId18" Type="http://schemas.openxmlformats.org/officeDocument/2006/relationships/hyperlink" Target="https://wikisofia.cz/wiki/Nov%C3%A1_%C5%99%C3%AD%C5%A1e" TargetMode="External"/><Relationship Id="rId26" Type="http://schemas.openxmlformats.org/officeDocument/2006/relationships/hyperlink" Target="https://wikisofia.cz/wiki/Sok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Sokar" TargetMode="External"/><Relationship Id="rId7" Type="http://schemas.openxmlformats.org/officeDocument/2006/relationships/hyperlink" Target="https://wikisofia.cz/wiki/Sokar" TargetMode="External"/><Relationship Id="rId12" Type="http://schemas.openxmlformats.org/officeDocument/2006/relationships/hyperlink" Target="https://wikisofia.cz/wiki/Sokar" TargetMode="External"/><Relationship Id="rId17" Type="http://schemas.openxmlformats.org/officeDocument/2006/relationships/hyperlink" Target="https://wikisofia.cz/wiki/Sokar" TargetMode="External"/><Relationship Id="rId25" Type="http://schemas.openxmlformats.org/officeDocument/2006/relationships/hyperlink" Target="https://wikisofia.cz/wiki/Sokar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Sokar" TargetMode="External"/><Relationship Id="rId20" Type="http://schemas.openxmlformats.org/officeDocument/2006/relationships/hyperlink" Target="https://wikisofia.cz/wiki/Hor" TargetMode="External"/><Relationship Id="rId29" Type="http://schemas.openxmlformats.org/officeDocument/2006/relationships/hyperlink" Target="https://wikisofia.cz/wiki/Sokar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Texty_rakv%C3%AD" TargetMode="External"/><Relationship Id="rId11" Type="http://schemas.openxmlformats.org/officeDocument/2006/relationships/hyperlink" Target="https://wikisofia.cz/wiki/Star%C3%A1_%C5%99%C3%AD%C5%A1e" TargetMode="External"/><Relationship Id="rId24" Type="http://schemas.openxmlformats.org/officeDocument/2006/relationships/hyperlink" Target="https://wikisofia.cz/wiki/Sokar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ikisofia.cz/wiki/Texty_pyramid" TargetMode="External"/><Relationship Id="rId15" Type="http://schemas.openxmlformats.org/officeDocument/2006/relationships/hyperlink" Target="https://wikisofia.cz/wiki/St%C5%99edn%C3%AD_%C5%99%C3%AD%C5%A1e" TargetMode="External"/><Relationship Id="rId23" Type="http://schemas.openxmlformats.org/officeDocument/2006/relationships/hyperlink" Target="https://wikisofia.cz/wiki/Sokar" TargetMode="External"/><Relationship Id="rId28" Type="http://schemas.openxmlformats.org/officeDocument/2006/relationships/hyperlink" Target="https://wikisofia.cz/wiki/Sokar" TargetMode="External"/><Relationship Id="rId10" Type="http://schemas.openxmlformats.org/officeDocument/2006/relationships/hyperlink" Target="https://wikisofia.cz/wiki/Sokar" TargetMode="External"/><Relationship Id="rId19" Type="http://schemas.openxmlformats.org/officeDocument/2006/relationships/hyperlink" Target="https://wikisofia.cz/wiki/Sokar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hyperlink" Target="https://wikisofia.cz/wiki/Sokar" TargetMode="External"/><Relationship Id="rId22" Type="http://schemas.openxmlformats.org/officeDocument/2006/relationships/hyperlink" Target="https://wikisofia.cz/wiki/Sokar" TargetMode="External"/><Relationship Id="rId27" Type="http://schemas.openxmlformats.org/officeDocument/2006/relationships/hyperlink" Target="https://wikisofia.cz/wiki/Sokar" TargetMode="External"/><Relationship Id="rId30" Type="http://schemas.openxmlformats.org/officeDocument/2006/relationships/hyperlink" Target="https://wikisofia.cz/wiki/Sokar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957</Words>
  <Characters>5647</Characters>
  <Application>Microsoft Office Word</Application>
  <DocSecurity>0</DocSecurity>
  <Lines>47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2023-02-15T05:55:00Z</dcterms:created>
  <dcterms:modified xsi:type="dcterms:W3CDTF">2023-02-15T05:55:00Z</dcterms:modified>
</cp:coreProperties>
</file>