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A9CB1" w14:textId="77777777" w:rsidR="00DD416A" w:rsidRPr="00DD416A" w:rsidRDefault="00DD416A" w:rsidP="00DD416A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0"/>
        <w:rPr>
          <w:rFonts w:ascii="Roboto" w:eastAsia="Times New Roman" w:hAnsi="Roboto" w:cs="Arial"/>
          <w:caps/>
          <w:color w:val="474747"/>
          <w:kern w:val="36"/>
          <w:sz w:val="43"/>
          <w:szCs w:val="43"/>
          <w:lang w:eastAsia="cs-CZ"/>
          <w14:ligatures w14:val="none"/>
        </w:rPr>
      </w:pPr>
      <w:proofErr w:type="spellStart"/>
      <w:r w:rsidRPr="00DD416A">
        <w:rPr>
          <w:rFonts w:ascii="Roboto" w:eastAsia="Times New Roman" w:hAnsi="Roboto" w:cs="Arial"/>
          <w:color w:val="009CE6"/>
          <w:kern w:val="36"/>
          <w:sz w:val="43"/>
          <w:szCs w:val="43"/>
          <w:lang w:eastAsia="cs-CZ"/>
          <w14:ligatures w14:val="none"/>
        </w:rPr>
        <w:t>Moncu</w:t>
      </w:r>
      <w:proofErr w:type="spellEnd"/>
    </w:p>
    <w:p w14:paraId="2089F118" w14:textId="77777777" w:rsidR="00DD416A" w:rsidRPr="00DD416A" w:rsidRDefault="00DD416A" w:rsidP="00DD416A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DD416A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Jméno</w:t>
      </w:r>
    </w:p>
    <w:p w14:paraId="66F2E170" w14:textId="77777777" w:rsidR="00DD416A" w:rsidRPr="00DD416A" w:rsidRDefault="00DD416A" w:rsidP="00DD416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Význam jména boha </w:t>
      </w:r>
      <w:proofErr w:type="spellStart"/>
      <w:r w:rsidRPr="00DD416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Moncua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není úplně jasný, může znamenat </w:t>
      </w:r>
      <w:r w:rsidRPr="00DD416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"Nomád".</w:t>
      </w:r>
    </w:p>
    <w:p w14:paraId="0EBF6D9E" w14:textId="77777777" w:rsidR="00DD416A" w:rsidRPr="00DD416A" w:rsidRDefault="00DD416A" w:rsidP="00DD416A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DD416A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Ikonografie a sféry vlivu</w:t>
      </w:r>
    </w:p>
    <w:p w14:paraId="60DCF766" w14:textId="77777777" w:rsidR="00DD416A" w:rsidRPr="00DD416A" w:rsidRDefault="00DD416A" w:rsidP="00DD416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Moncu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 bohem v sokolí podobě s válečnickými aspekty, který byl uctíván především v thébské oblasti. Jeho původním kultovním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městěm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 </w:t>
      </w:r>
      <w:proofErr w:type="spellStart"/>
      <w:r w:rsidRPr="00DD416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Iunej</w:t>
      </w:r>
      <w:proofErr w:type="spellEnd"/>
      <w:r w:rsidRPr="00DD416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 </w:t>
      </w: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(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Herménthis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dnešní 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"https://wikisofia.cz/w/index.php?title=Armant&amp;action=edit&amp;redlink=1" \o "Armant (stránka neexistuje)" </w:instrText>
      </w: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DD416A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Armant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). Ačkoliv zmínky o něm pocházejí již ze </w:t>
      </w:r>
      <w:hyperlink r:id="rId5" w:tooltip="Stará říše" w:history="1">
        <w:r w:rsidRPr="00DD416A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Staré říše</w:t>
        </w:r>
      </w:hyperlink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jeho kult se stává významným od dob </w:t>
      </w:r>
      <w:hyperlink r:id="rId6" w:tooltip="Panovníci Střední říše" w:history="1">
        <w:r w:rsidRPr="00DD416A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11.dynastie</w:t>
        </w:r>
      </w:hyperlink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jejíž panovníci pocházeli z města </w:t>
      </w:r>
      <w:hyperlink r:id="rId7" w:tooltip="Théby (stránka neexistuje)" w:history="1">
        <w:r w:rsidRPr="00DD416A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>Théb</w:t>
        </w:r>
      </w:hyperlink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a nosili jméno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Mentuhotep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("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Moncu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je spokojený").</w:t>
      </w:r>
    </w:p>
    <w:p w14:paraId="180BFC51" w14:textId="7AA0F9ED" w:rsidR="00DD416A" w:rsidRPr="00DD416A" w:rsidRDefault="00DD416A" w:rsidP="00DD416A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DD416A">
        <w:rPr>
          <w:rFonts w:ascii="Arial" w:eastAsia="Times New Roman" w:hAnsi="Arial" w:cs="Arial"/>
          <w:noProof/>
          <w:color w:val="0645AD"/>
          <w:kern w:val="0"/>
          <w:sz w:val="21"/>
          <w:szCs w:val="21"/>
          <w:lang w:eastAsia="cs-CZ"/>
          <w14:ligatures w14:val="none"/>
        </w:rPr>
        <w:drawing>
          <wp:inline distT="0" distB="0" distL="0" distR="0" wp14:anchorId="35C28164" wp14:editId="0A2CFADF">
            <wp:extent cx="561340" cy="1426845"/>
            <wp:effectExtent l="0" t="0" r="0" b="1905"/>
            <wp:docPr id="20" name="Obrázek 20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DB775C" w14:textId="77777777" w:rsidR="00DD416A" w:rsidRPr="00DD416A" w:rsidRDefault="00DD416A" w:rsidP="00DD416A">
      <w:pPr>
        <w:shd w:val="clear" w:color="auto" w:fill="EFEFEF"/>
        <w:spacing w:after="0" w:line="240" w:lineRule="auto"/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</w:pPr>
      <w:r w:rsidRPr="00DD416A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Zobrazení </w:t>
      </w:r>
      <w:proofErr w:type="spellStart"/>
      <w:r w:rsidRPr="00DD416A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>Moncua</w:t>
      </w:r>
      <w:proofErr w:type="spellEnd"/>
    </w:p>
    <w:p w14:paraId="647EC648" w14:textId="77777777" w:rsidR="00DD416A" w:rsidRPr="00DD416A" w:rsidRDefault="00DD416A" w:rsidP="00DD416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V </w:t>
      </w:r>
      <w:hyperlink r:id="rId10" w:tooltip="Nová říše" w:history="1">
        <w:r w:rsidRPr="00DD416A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Nové říši</w:t>
        </w:r>
      </w:hyperlink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význam tohoto boha klesá a je nahrazen jiným místním božstvem, 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"https://wikisofia.cz/wiki/Amon" \o "Amon" </w:instrText>
      </w: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DD416A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Amonem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  <w:hyperlink r:id="rId11" w:anchor="cite_note-1" w:history="1">
        <w:r w:rsidRPr="00DD416A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Nadále byl ovšem uctíván jako válečné božstvo. Jako jeho partnerky se objevují bohyně </w:t>
      </w:r>
      <w:proofErr w:type="spellStart"/>
      <w:r w:rsidRPr="00DD416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Rattauej</w:t>
      </w:r>
      <w:proofErr w:type="spellEnd"/>
      <w:r w:rsidRPr="00DD416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/</w:t>
      </w:r>
      <w:proofErr w:type="spellStart"/>
      <w:r w:rsidRPr="00DD416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Rat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který bývá obvykle spíše partnerkou boha Rea, od něhož je také odvozeno její jméno, </w:t>
      </w:r>
      <w:proofErr w:type="spellStart"/>
      <w:r w:rsidRPr="00DD416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Cenenet</w:t>
      </w:r>
      <w:proofErr w:type="spellEnd"/>
      <w:r w:rsidRPr="00DD416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 xml:space="preserve"> ("Pozvednutá")</w:t>
      </w: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bohyně s ochranitelskými aspekty, a</w:t>
      </w:r>
      <w:r w:rsidRPr="00DD416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DD416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Iunit</w:t>
      </w:r>
      <w:proofErr w:type="spellEnd"/>
      <w:r w:rsidRPr="00DD416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 xml:space="preserve"> ("Ta z </w:t>
      </w:r>
      <w:proofErr w:type="spellStart"/>
      <w:r w:rsidRPr="00DD416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DD416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"https://wikisofia.cz/w/index.php?title=H%C3%A9liopolis&amp;action=edit&amp;redlink=1" \o "Héliopolis (stránka neexistuje)" </w:instrText>
      </w:r>
      <w:r w:rsidRPr="00DD416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DD416A">
        <w:rPr>
          <w:rFonts w:ascii="Roboto" w:eastAsia="Times New Roman" w:hAnsi="Roboto" w:cs="Arial"/>
          <w:b/>
          <w:bCs/>
          <w:color w:val="BA0000"/>
          <w:kern w:val="0"/>
          <w:sz w:val="21"/>
          <w:szCs w:val="21"/>
          <w:u w:val="single"/>
          <w:lang w:eastAsia="cs-CZ"/>
          <w14:ligatures w14:val="none"/>
        </w:rPr>
        <w:t>Héliopole</w:t>
      </w:r>
      <w:proofErr w:type="spellEnd"/>
      <w:r w:rsidRPr="00DD416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DD416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")</w:t>
      </w: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  <w:hyperlink r:id="rId12" w:anchor="cite_note-:0-2" w:history="1">
        <w:r w:rsidRPr="00DD416A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</w:p>
    <w:p w14:paraId="6E89AB65" w14:textId="77777777" w:rsidR="00DD416A" w:rsidRPr="00DD416A" w:rsidRDefault="00DD416A" w:rsidP="00DD416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Zobrazován bývá buď jako sokol nebo v lidské podobě se sokolí hlavou, na níž má sluneční kotouč s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uraeem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nebo dvěma, a od dalších slunečních bohů jej odlišují dvě vysoká pera. V rukou držívá zahnutý meč. Ojediněle je zobrazen též jako gryf, symbol síly (např. na zdobené sekeře nalezené v hrobce královny 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"https://wikisofia.cz/w/index.php?title=Ahhotep&amp;action=edit&amp;redlink=1" \o "Ahhotep (stránka neexistuje)" </w:instrText>
      </w: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DD416A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Ahhotep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). V případě tohoto zobrazení se ovšem zřejmě jedná o vliv předovýchodního umění a nikoliv o původní egyptský prvek. Může se objevovat i v podobě posvátného býka </w:t>
      </w:r>
      <w:proofErr w:type="spellStart"/>
      <w:r w:rsidRPr="00DD416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Buchida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v pozdějších dobách také jako muž s býčí hlavou.</w:t>
      </w:r>
    </w:p>
    <w:p w14:paraId="32812978" w14:textId="77777777" w:rsidR="00DD416A" w:rsidRPr="00DD416A" w:rsidRDefault="00DD416A" w:rsidP="00DD416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Řekové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Moncua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ztotožnili s bohem Apollónem.</w:t>
      </w:r>
      <w:hyperlink r:id="rId13" w:anchor="cite_note-:1-3" w:history="1">
        <w:r w:rsidRPr="00DD416A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[3]</w:t>
        </w:r>
      </w:hyperlink>
    </w:p>
    <w:p w14:paraId="2020AA1A" w14:textId="77777777" w:rsidR="00DD416A" w:rsidRPr="00DD416A" w:rsidRDefault="00DD416A" w:rsidP="00DD416A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DD416A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Mýty a funkce</w:t>
      </w:r>
    </w:p>
    <w:p w14:paraId="202A6231" w14:textId="77777777" w:rsidR="00DD416A" w:rsidRPr="00DD416A" w:rsidRDefault="00DD416A" w:rsidP="00DD416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Moncu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 uctíván především jako válečný bůh, jenž měl zahánět nepřátele, a také zajišťovat faraonům vítězné bitvy a bohatou kořist. Bývá spojován také s </w:t>
      </w:r>
      <w:hyperlink r:id="rId14" w:tooltip="Hor" w:history="1">
        <w:r w:rsidRPr="00DD416A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Horem</w:t>
        </w:r>
      </w:hyperlink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zvláště v jeho přívlastku "Hor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silé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paže".</w:t>
      </w:r>
      <w:hyperlink r:id="rId15" w:anchor="cite_note-:1-3" w:history="1">
        <w:r w:rsidRPr="00DD416A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[3]</w:t>
        </w:r>
      </w:hyperlink>
    </w:p>
    <w:p w14:paraId="1505B4DD" w14:textId="77777777" w:rsidR="00DD416A" w:rsidRPr="00DD416A" w:rsidRDefault="00DD416A" w:rsidP="00DD416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Moncu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mohl být též personifikací silného slunečního žáru, který svou silou odhání nepřátele. Objevuje se také v synkrezích či spojitostech s dalšími slunečními bohy, 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"https://wikisofia.cz/wiki/Re" \o "Re" </w:instrText>
      </w: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DD416A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Reem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a 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"https://wikisofia.cz/wiki/Atum" \o "Atum" </w:instrText>
      </w: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DD416A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Atumem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Vazby na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héliopolské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sluneční náboženství můžeme najít i jinde -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Moncuovým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posvátným městem byla lokalita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Iunej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která byla později přejmenována na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Iunumoncu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("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Moncuova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Hélipolis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").</w:t>
      </w:r>
    </w:p>
    <w:p w14:paraId="16F84B91" w14:textId="77777777" w:rsidR="00DD416A" w:rsidRPr="00DD416A" w:rsidRDefault="00DD416A" w:rsidP="00DD416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Posvátný býk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Buchis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uuctívaný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Armantu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byl pokládán za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Moncuův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obraz a také jeho posla.</w:t>
      </w:r>
    </w:p>
    <w:p w14:paraId="4E77C5E1" w14:textId="77777777" w:rsidR="00DD416A" w:rsidRPr="00DD416A" w:rsidRDefault="00DD416A" w:rsidP="00DD416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Moncu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 také součástí lokálního thébského či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vasetského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Devatera, které zahrnovalo kromě bohů 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"https://wikisofia.cz/wiki/H%C3%A9liopolsk%C3%A1_kosmogonie" \o "Héliopolská kosmogonie" </w:instrText>
      </w: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DD416A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hélipolského</w:t>
      </w:r>
      <w:proofErr w:type="spellEnd"/>
      <w:r w:rsidRPr="00DD416A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 xml:space="preserve"> Devatera</w:t>
      </w: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právě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Moncua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 další bohy.</w:t>
      </w:r>
      <w:hyperlink r:id="rId16" w:anchor="cite_note-:0-2" w:history="1">
        <w:r w:rsidRPr="00DD416A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</w:p>
    <w:p w14:paraId="63EF1829" w14:textId="77777777" w:rsidR="00DD416A" w:rsidRPr="00DD416A" w:rsidRDefault="00DD416A" w:rsidP="00DD416A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DD416A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Kult</w:t>
      </w:r>
    </w:p>
    <w:p w14:paraId="667ECB69" w14:textId="77777777" w:rsidR="00DD416A" w:rsidRPr="00DD416A" w:rsidRDefault="00DD416A" w:rsidP="00DD416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Hlavním centrem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Moncuova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kultu byla oblast kolem Théb. Zde se nacházela čtyři důležitá kultovní centra - a to již zmíněné město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Iunej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či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Iunumoncu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 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"https://wikisofia.cz/wiki/Medamud" \o "Medamud" </w:instrText>
      </w: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DD416A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Medamúd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 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"https://wikisofia.cz/w/index.php?title=Tod&amp;action=edit&amp;redlink=1" \o "Tod (stránka neexistuje)" </w:instrText>
      </w: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DD416A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Tod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a 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"https://wikisofia.cz/w/index.php?title=Karnak&amp;action=edit&amp;redlink=1" \o "Karnak (stránka neexistuje)" </w:instrText>
      </w: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DD416A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Karnak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  <w:hyperlink r:id="rId17" w:anchor="cite_note-4" w:history="1">
        <w:r w:rsidRPr="00DD416A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[4]</w:t>
        </w:r>
      </w:hyperlink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V každém z těchto měst byl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Moncu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uctíván v trochu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odlištné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podobě, proto se mluvívá o čtyřech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Moncuech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 ti se také objevují např. na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pozdnědobých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amuletech.</w:t>
      </w:r>
    </w:p>
    <w:p w14:paraId="294E7847" w14:textId="77777777" w:rsidR="00DD416A" w:rsidRPr="00DD416A" w:rsidRDefault="00DD416A" w:rsidP="00DD416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Armant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Moncuovým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původním kultovním centrem, a tedy i nejdůležitějším, ale místní svatyně se nechovala. Zde byl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Moncu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uctíván především jako sluneční božstvo,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vysyktující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se velmi často v synkrezi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Moncu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-Re nebo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Moncu-Reharachtej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4268FC4E" w14:textId="77777777" w:rsidR="00DD416A" w:rsidRPr="00DD416A" w:rsidRDefault="00DD416A" w:rsidP="00DD416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V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Medamúdu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Moncu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uctíván především jako ochranitelské božstvo. Na této lokalitě se nacházela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Moncuova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svatyně, již postavil 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"https://wikisofia.cz/wiki/Senusret_III." \o "Senusret III." </w:instrText>
      </w: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DD416A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Senusret</w:t>
      </w:r>
      <w:proofErr w:type="spellEnd"/>
      <w:r w:rsidRPr="00DD416A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 xml:space="preserve"> III.</w:t>
      </w: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a která byla dále upravována v době Nové říše a významnou zůstala i v </w:t>
      </w:r>
      <w:hyperlink r:id="rId18" w:tooltip="Ptolemaiovský Egypt" w:history="1">
        <w:r w:rsidRPr="00DD416A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Ptolemaiovské</w:t>
        </w:r>
      </w:hyperlink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a </w:t>
      </w:r>
      <w:hyperlink r:id="rId19" w:tooltip="Římská doba (Egypt)" w:history="1">
        <w:r w:rsidRPr="00DD416A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Římské době</w:t>
        </w:r>
      </w:hyperlink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50A4253C" w14:textId="77777777" w:rsidR="00DD416A" w:rsidRPr="00DD416A" w:rsidRDefault="00DD416A" w:rsidP="00DD416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lastRenderedPageBreak/>
        <w:t xml:space="preserve">V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Karnaku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měl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Moncu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vlastní chrám, umístěný severně od chrámu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Amonova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Zde byl považován za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Amonova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nástupce, vládce a syna personifikovaných "Vítězných Théb".</w:t>
      </w:r>
    </w:p>
    <w:p w14:paraId="44355406" w14:textId="77777777" w:rsidR="00DD416A" w:rsidRPr="00DD416A" w:rsidRDefault="00DD416A" w:rsidP="00DD416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V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Todu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Moncu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uctíván především jako bojovník a válečník, a také ten, který ničí nepřátele slunečního boha. Místní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Moncuův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chrám pochází též ze Střední říše, a je známý především pro nález tzv.</w:t>
      </w:r>
      <w:r w:rsidRPr="00DD416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 xml:space="preserve"> pokladu z </w:t>
      </w:r>
      <w:proofErr w:type="spellStart"/>
      <w:r w:rsidRPr="00DD416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Todu</w:t>
      </w:r>
      <w:proofErr w:type="spellEnd"/>
      <w:r w:rsidRPr="00DD416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.</w:t>
      </w:r>
      <w:hyperlink r:id="rId20" w:anchor="cite_note-:1-3" w:history="1">
        <w:r w:rsidRPr="00DD416A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[3]</w:t>
        </w:r>
      </w:hyperlink>
    </w:p>
    <w:p w14:paraId="4CE5533B" w14:textId="77777777" w:rsidR="00DD416A" w:rsidRPr="00DD416A" w:rsidRDefault="00DD416A" w:rsidP="00DD416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Kromě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oficiáulního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kultu se objevují i různé amulety, např. právě v podobě čtyř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Moncuů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Moncuovo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jméno je doloženo i v magických textech, kde je vzýván především pro zahnání nepřátel.</w:t>
      </w:r>
      <w:hyperlink r:id="rId21" w:anchor="cite_note-:0-2" w:history="1">
        <w:r w:rsidRPr="00DD416A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</w:p>
    <w:p w14:paraId="14B6CB3D" w14:textId="77777777" w:rsidR="00DD416A" w:rsidRPr="00DD416A" w:rsidRDefault="00DD416A" w:rsidP="00DD416A">
      <w:pPr>
        <w:shd w:val="clear" w:color="auto" w:fill="FFFFFF"/>
        <w:spacing w:after="0" w:line="384" w:lineRule="atLeast"/>
        <w:outlineLvl w:val="2"/>
        <w:rPr>
          <w:rFonts w:ascii="Roboto" w:eastAsia="Times New Roman" w:hAnsi="Roboto" w:cs="Arial"/>
          <w:color w:val="474747"/>
          <w:kern w:val="0"/>
          <w:sz w:val="25"/>
          <w:szCs w:val="25"/>
          <w:lang w:eastAsia="cs-CZ"/>
          <w14:ligatures w14:val="none"/>
        </w:rPr>
      </w:pPr>
      <w:r w:rsidRPr="00DD416A">
        <w:rPr>
          <w:rFonts w:ascii="Roboto" w:eastAsia="Times New Roman" w:hAnsi="Roboto" w:cs="Arial"/>
          <w:color w:val="474747"/>
          <w:kern w:val="0"/>
          <w:sz w:val="25"/>
          <w:szCs w:val="25"/>
          <w:lang w:eastAsia="cs-CZ"/>
          <w14:ligatures w14:val="none"/>
        </w:rPr>
        <w:t>Reference</w:t>
      </w:r>
    </w:p>
    <w:p w14:paraId="439F9D9B" w14:textId="77777777" w:rsidR="00DD416A" w:rsidRPr="00DD416A" w:rsidRDefault="00DD416A" w:rsidP="00DD416A">
      <w:pPr>
        <w:numPr>
          <w:ilvl w:val="0"/>
          <w:numId w:val="20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2" w:anchor="cite_ref-1" w:tooltip="Skočit nahoru" w:history="1">
        <w:r w:rsidRPr="00DD416A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DD416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DD416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Hornung</w:t>
      </w:r>
      <w:proofErr w:type="spellEnd"/>
      <w:r w:rsidRPr="00DD416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1983 : 71 - 72.</w:t>
      </w:r>
    </w:p>
    <w:p w14:paraId="5D6E10DC" w14:textId="77777777" w:rsidR="00DD416A" w:rsidRPr="00DD416A" w:rsidRDefault="00DD416A" w:rsidP="00DD416A">
      <w:pPr>
        <w:numPr>
          <w:ilvl w:val="0"/>
          <w:numId w:val="20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DD416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↑ </w:t>
      </w:r>
      <w:hyperlink r:id="rId23" w:anchor="cite_ref-:0_2-0" w:history="1">
        <w:r w:rsidRPr="00DD416A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bdr w:val="none" w:sz="0" w:space="0" w:color="auto" w:frame="1"/>
            <w:vertAlign w:val="superscript"/>
            <w:lang w:eastAsia="cs-CZ"/>
            <w14:ligatures w14:val="none"/>
          </w:rPr>
          <w:t>Skočit nahoru k:</w:t>
        </w:r>
        <w:r w:rsidRPr="00DD416A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2,0</w:t>
        </w:r>
      </w:hyperlink>
      <w:r w:rsidRPr="00DD416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24" w:anchor="cite_ref-:0_2-1" w:history="1">
        <w:r w:rsidRPr="00DD416A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2,1</w:t>
        </w:r>
      </w:hyperlink>
      <w:r w:rsidRPr="00DD416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25" w:anchor="cite_ref-:0_2-2" w:history="1">
        <w:r w:rsidRPr="00DD416A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2,2</w:t>
        </w:r>
      </w:hyperlink>
      <w:r w:rsidRPr="00DD416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2005: 119 - 120.</w:t>
      </w:r>
    </w:p>
    <w:p w14:paraId="6289A1AF" w14:textId="77777777" w:rsidR="00DD416A" w:rsidRPr="00DD416A" w:rsidRDefault="00DD416A" w:rsidP="00DD416A">
      <w:pPr>
        <w:numPr>
          <w:ilvl w:val="0"/>
          <w:numId w:val="20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DD416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↑ </w:t>
      </w:r>
      <w:hyperlink r:id="rId26" w:anchor="cite_ref-:1_3-0" w:history="1">
        <w:r w:rsidRPr="00DD416A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bdr w:val="none" w:sz="0" w:space="0" w:color="auto" w:frame="1"/>
            <w:vertAlign w:val="superscript"/>
            <w:lang w:eastAsia="cs-CZ"/>
            <w14:ligatures w14:val="none"/>
          </w:rPr>
          <w:t>Skočit nahoru k:</w:t>
        </w:r>
        <w:r w:rsidRPr="00DD416A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3,0</w:t>
        </w:r>
      </w:hyperlink>
      <w:r w:rsidRPr="00DD416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27" w:anchor="cite_ref-:1_3-1" w:history="1">
        <w:r w:rsidRPr="00DD416A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3,1</w:t>
        </w:r>
      </w:hyperlink>
      <w:r w:rsidRPr="00DD416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28" w:anchor="cite_ref-:1_3-2" w:history="1">
        <w:r w:rsidRPr="00DD416A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3,2</w:t>
        </w:r>
      </w:hyperlink>
      <w:r w:rsidRPr="00DD416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DD416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DD416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 : 203 - 204.</w:t>
      </w:r>
    </w:p>
    <w:p w14:paraId="550CA7A4" w14:textId="77777777" w:rsidR="00DD416A" w:rsidRPr="00DD416A" w:rsidRDefault="00DD416A" w:rsidP="00DD416A">
      <w:pPr>
        <w:numPr>
          <w:ilvl w:val="0"/>
          <w:numId w:val="20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9" w:anchor="cite_ref-4" w:tooltip="Skočit nahoru" w:history="1">
        <w:r w:rsidRPr="00DD416A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DD416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Werner 1985.</w:t>
      </w:r>
    </w:p>
    <w:p w14:paraId="61881C16" w14:textId="77777777" w:rsidR="00DD416A" w:rsidRPr="00DD416A" w:rsidRDefault="00DD416A" w:rsidP="00DD416A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DD416A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Literatura</w:t>
      </w:r>
    </w:p>
    <w:p w14:paraId="3DAA6C35" w14:textId="77777777" w:rsidR="00DD416A" w:rsidRPr="00DD416A" w:rsidRDefault="00DD416A" w:rsidP="00DD416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Hornung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E. 1983 :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Conceptions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in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Egypt: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one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many. 1st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ed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in GB. London: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Routledge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&amp;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Kegan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Paul</w:t>
      </w:r>
    </w:p>
    <w:p w14:paraId="4E05FC87" w14:textId="77777777" w:rsidR="00DD416A" w:rsidRPr="00DD416A" w:rsidRDefault="00DD416A" w:rsidP="00DD416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Janák, J. 2005: Brána nebes: bohové a démoni starého Egypta, 1. vyd. Praha: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Libri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56B5A7A0" w14:textId="77777777" w:rsidR="00DD416A" w:rsidRPr="00DD416A" w:rsidRDefault="00DD416A" w:rsidP="00DD416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G. 2004 :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a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guide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to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and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traditions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Egypt. New York: Oxford University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11EC8423" w14:textId="77777777" w:rsidR="00DD416A" w:rsidRPr="00DD416A" w:rsidRDefault="00DD416A" w:rsidP="00DD416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Richard H. 2003 :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complete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Egypt, London: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Thames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Hudson.</w:t>
      </w:r>
    </w:p>
    <w:p w14:paraId="3995F27B" w14:textId="77777777" w:rsidR="00DD416A" w:rsidRPr="00DD416A" w:rsidRDefault="00DD416A" w:rsidP="00DD416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Werner, E. K. : 1985 :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Montu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: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From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earliest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attestations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to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end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New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Kingdom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Yale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University.</w:t>
      </w:r>
    </w:p>
    <w:p w14:paraId="48842243" w14:textId="77777777" w:rsidR="00DD416A" w:rsidRPr="00DD416A" w:rsidRDefault="00DD416A" w:rsidP="00DD416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Werner, E.K. 2001: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Montu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in :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Oxford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Encyclopedia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DD416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Egypt, vol 2, p. 435-436.</w:t>
      </w:r>
    </w:p>
    <w:p w14:paraId="70DD5E52" w14:textId="77777777" w:rsidR="00D66D95" w:rsidRPr="00DD416A" w:rsidRDefault="00D66D95" w:rsidP="00DD416A"/>
    <w:sectPr w:rsidR="00D66D95" w:rsidRPr="00DD41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C30A6"/>
    <w:multiLevelType w:val="multilevel"/>
    <w:tmpl w:val="1A6C1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C43756"/>
    <w:multiLevelType w:val="multilevel"/>
    <w:tmpl w:val="27FEB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6432E6"/>
    <w:multiLevelType w:val="multilevel"/>
    <w:tmpl w:val="C9321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9119F2"/>
    <w:multiLevelType w:val="multilevel"/>
    <w:tmpl w:val="3F921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050775"/>
    <w:multiLevelType w:val="multilevel"/>
    <w:tmpl w:val="76A4E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6A3E3E"/>
    <w:multiLevelType w:val="multilevel"/>
    <w:tmpl w:val="3EC0B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891771"/>
    <w:multiLevelType w:val="multilevel"/>
    <w:tmpl w:val="F8CC4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4463A19"/>
    <w:multiLevelType w:val="multilevel"/>
    <w:tmpl w:val="02D62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F86B7F"/>
    <w:multiLevelType w:val="multilevel"/>
    <w:tmpl w:val="63E6F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DD6FA1"/>
    <w:multiLevelType w:val="multilevel"/>
    <w:tmpl w:val="6D4ED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4F19A5"/>
    <w:multiLevelType w:val="multilevel"/>
    <w:tmpl w:val="0832A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68866E7"/>
    <w:multiLevelType w:val="multilevel"/>
    <w:tmpl w:val="F168D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7D001FA"/>
    <w:multiLevelType w:val="multilevel"/>
    <w:tmpl w:val="22404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97C334F"/>
    <w:multiLevelType w:val="multilevel"/>
    <w:tmpl w:val="5148D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A680BA4"/>
    <w:multiLevelType w:val="multilevel"/>
    <w:tmpl w:val="95BA6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FB1423D"/>
    <w:multiLevelType w:val="multilevel"/>
    <w:tmpl w:val="C214F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67B28B1"/>
    <w:multiLevelType w:val="multilevel"/>
    <w:tmpl w:val="99A6F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753724D"/>
    <w:multiLevelType w:val="multilevel"/>
    <w:tmpl w:val="979CA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DFE4E6E"/>
    <w:multiLevelType w:val="multilevel"/>
    <w:tmpl w:val="3DB80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F6E6D08"/>
    <w:multiLevelType w:val="multilevel"/>
    <w:tmpl w:val="30FA6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3264784">
    <w:abstractNumId w:val="12"/>
  </w:num>
  <w:num w:numId="2" w16cid:durableId="583615301">
    <w:abstractNumId w:val="6"/>
  </w:num>
  <w:num w:numId="3" w16cid:durableId="1863978595">
    <w:abstractNumId w:val="19"/>
  </w:num>
  <w:num w:numId="4" w16cid:durableId="560823408">
    <w:abstractNumId w:val="14"/>
  </w:num>
  <w:num w:numId="5" w16cid:durableId="211355208">
    <w:abstractNumId w:val="10"/>
  </w:num>
  <w:num w:numId="6" w16cid:durableId="827944724">
    <w:abstractNumId w:val="9"/>
  </w:num>
  <w:num w:numId="7" w16cid:durableId="2056194916">
    <w:abstractNumId w:val="0"/>
  </w:num>
  <w:num w:numId="8" w16cid:durableId="630986068">
    <w:abstractNumId w:val="2"/>
  </w:num>
  <w:num w:numId="9" w16cid:durableId="557060619">
    <w:abstractNumId w:val="3"/>
  </w:num>
  <w:num w:numId="10" w16cid:durableId="293950547">
    <w:abstractNumId w:val="18"/>
  </w:num>
  <w:num w:numId="11" w16cid:durableId="413475349">
    <w:abstractNumId w:val="13"/>
  </w:num>
  <w:num w:numId="12" w16cid:durableId="1415736429">
    <w:abstractNumId w:val="17"/>
  </w:num>
  <w:num w:numId="13" w16cid:durableId="900867735">
    <w:abstractNumId w:val="16"/>
  </w:num>
  <w:num w:numId="14" w16cid:durableId="1061096333">
    <w:abstractNumId w:val="15"/>
  </w:num>
  <w:num w:numId="15" w16cid:durableId="931549107">
    <w:abstractNumId w:val="1"/>
  </w:num>
  <w:num w:numId="16" w16cid:durableId="1048451728">
    <w:abstractNumId w:val="7"/>
  </w:num>
  <w:num w:numId="17" w16cid:durableId="1116825405">
    <w:abstractNumId w:val="8"/>
  </w:num>
  <w:num w:numId="18" w16cid:durableId="1382943153">
    <w:abstractNumId w:val="5"/>
  </w:num>
  <w:num w:numId="19" w16cid:durableId="1855994071">
    <w:abstractNumId w:val="11"/>
  </w:num>
  <w:num w:numId="20" w16cid:durableId="9470773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C81"/>
    <w:rsid w:val="001B7EA6"/>
    <w:rsid w:val="00244BF0"/>
    <w:rsid w:val="002B0103"/>
    <w:rsid w:val="00406444"/>
    <w:rsid w:val="004C07CB"/>
    <w:rsid w:val="00581E0D"/>
    <w:rsid w:val="005A792C"/>
    <w:rsid w:val="006E033E"/>
    <w:rsid w:val="006F3C81"/>
    <w:rsid w:val="00773959"/>
    <w:rsid w:val="00786F05"/>
    <w:rsid w:val="007D52D8"/>
    <w:rsid w:val="00811F8B"/>
    <w:rsid w:val="00982D92"/>
    <w:rsid w:val="00A64FB7"/>
    <w:rsid w:val="00A7064F"/>
    <w:rsid w:val="00A71496"/>
    <w:rsid w:val="00B757ED"/>
    <w:rsid w:val="00B77438"/>
    <w:rsid w:val="00D66D95"/>
    <w:rsid w:val="00DD416A"/>
    <w:rsid w:val="00EC2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6DE04"/>
  <w15:chartTrackingRefBased/>
  <w15:docId w15:val="{7FC50114-DD97-4B40-988D-7F19B38B0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6F3C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styleId="Nadpis2">
    <w:name w:val="heading 2"/>
    <w:basedOn w:val="Normln"/>
    <w:link w:val="Nadpis2Char"/>
    <w:uiPriority w:val="9"/>
    <w:qFormat/>
    <w:rsid w:val="006F3C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link w:val="Nadpis3Char"/>
    <w:uiPriority w:val="9"/>
    <w:qFormat/>
    <w:rsid w:val="006F3C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F3C8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6F3C81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6F3C81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customStyle="1" w:styleId="lower">
    <w:name w:val="lower"/>
    <w:basedOn w:val="Standardnpsmoodstavce"/>
    <w:rsid w:val="006F3C81"/>
  </w:style>
  <w:style w:type="character" w:styleId="Hypertextovodkaz">
    <w:name w:val="Hyperlink"/>
    <w:basedOn w:val="Standardnpsmoodstavce"/>
    <w:uiPriority w:val="99"/>
    <w:semiHidden/>
    <w:unhideWhenUsed/>
    <w:rsid w:val="006F3C81"/>
    <w:rPr>
      <w:color w:val="0000FF"/>
      <w:u w:val="single"/>
    </w:rPr>
  </w:style>
  <w:style w:type="character" w:customStyle="1" w:styleId="mw-headline">
    <w:name w:val="mw-headline"/>
    <w:basedOn w:val="Standardnpsmoodstavce"/>
    <w:rsid w:val="006F3C81"/>
  </w:style>
  <w:style w:type="paragraph" w:styleId="Normlnweb">
    <w:name w:val="Normal (Web)"/>
    <w:basedOn w:val="Normln"/>
    <w:uiPriority w:val="99"/>
    <w:semiHidden/>
    <w:unhideWhenUsed/>
    <w:rsid w:val="006F3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mw-cite-backlink">
    <w:name w:val="mw-cite-backlink"/>
    <w:basedOn w:val="Standardnpsmoodstavce"/>
    <w:rsid w:val="006F3C81"/>
  </w:style>
  <w:style w:type="character" w:customStyle="1" w:styleId="cite-accessibility-label">
    <w:name w:val="cite-accessibility-label"/>
    <w:basedOn w:val="Standardnpsmoodstavce"/>
    <w:rsid w:val="006F3C81"/>
  </w:style>
  <w:style w:type="character" w:customStyle="1" w:styleId="reference-text">
    <w:name w:val="reference-text"/>
    <w:basedOn w:val="Standardnpsmoodstavce"/>
    <w:rsid w:val="006F3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3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14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85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53408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00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54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10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84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125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40772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82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2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56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52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81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77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582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14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93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5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1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66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88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2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7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29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94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791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90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9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1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45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08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64897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73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10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18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32350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85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38000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51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6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69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76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81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78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69406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84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62700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57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1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41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7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85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43175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9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9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3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09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84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213929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88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83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7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67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55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43867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53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51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9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70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87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49638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9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25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90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13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2743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17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98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0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19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9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55354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5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2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20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77687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07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87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24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92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07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78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03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82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3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36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81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72564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15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71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46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51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57921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7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6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5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2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04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74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3273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76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50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7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84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07107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ofia.cz/wiki/Soubor:Montu.svg" TargetMode="External"/><Relationship Id="rId13" Type="http://schemas.openxmlformats.org/officeDocument/2006/relationships/hyperlink" Target="https://wikisofia.cz/wiki/Moncu" TargetMode="External"/><Relationship Id="rId18" Type="http://schemas.openxmlformats.org/officeDocument/2006/relationships/hyperlink" Target="https://wikisofia.cz/wiki/Ptolemaiovsk%C3%BD_Egypt" TargetMode="External"/><Relationship Id="rId26" Type="http://schemas.openxmlformats.org/officeDocument/2006/relationships/hyperlink" Target="https://wikisofia.cz/wiki/Monc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ikisofia.cz/wiki/Moncu" TargetMode="External"/><Relationship Id="rId7" Type="http://schemas.openxmlformats.org/officeDocument/2006/relationships/hyperlink" Target="https://wikisofia.cz/w/index.php?title=Th%C3%A9by&amp;action=edit&amp;redlink=1" TargetMode="External"/><Relationship Id="rId12" Type="http://schemas.openxmlformats.org/officeDocument/2006/relationships/hyperlink" Target="https://wikisofia.cz/wiki/Moncu" TargetMode="External"/><Relationship Id="rId17" Type="http://schemas.openxmlformats.org/officeDocument/2006/relationships/hyperlink" Target="https://wikisofia.cz/wiki/Moncu" TargetMode="External"/><Relationship Id="rId25" Type="http://schemas.openxmlformats.org/officeDocument/2006/relationships/hyperlink" Target="https://wikisofia.cz/wiki/Moncu" TargetMode="External"/><Relationship Id="rId2" Type="http://schemas.openxmlformats.org/officeDocument/2006/relationships/styles" Target="styles.xml"/><Relationship Id="rId16" Type="http://schemas.openxmlformats.org/officeDocument/2006/relationships/hyperlink" Target="https://wikisofia.cz/wiki/Moncu" TargetMode="External"/><Relationship Id="rId20" Type="http://schemas.openxmlformats.org/officeDocument/2006/relationships/hyperlink" Target="https://wikisofia.cz/wiki/Moncu" TargetMode="External"/><Relationship Id="rId29" Type="http://schemas.openxmlformats.org/officeDocument/2006/relationships/hyperlink" Target="https://wikisofia.cz/wiki/Monc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ikisofia.cz/wiki/Panovn%C3%ADci_St%C5%99edn%C3%AD_%C5%99%C3%AD%C5%A1e" TargetMode="External"/><Relationship Id="rId11" Type="http://schemas.openxmlformats.org/officeDocument/2006/relationships/hyperlink" Target="https://wikisofia.cz/wiki/Moncu" TargetMode="External"/><Relationship Id="rId24" Type="http://schemas.openxmlformats.org/officeDocument/2006/relationships/hyperlink" Target="https://wikisofia.cz/wiki/Moncu" TargetMode="External"/><Relationship Id="rId5" Type="http://schemas.openxmlformats.org/officeDocument/2006/relationships/hyperlink" Target="https://wikisofia.cz/wiki/Star%C3%A1_%C5%99%C3%AD%C5%A1e" TargetMode="External"/><Relationship Id="rId15" Type="http://schemas.openxmlformats.org/officeDocument/2006/relationships/hyperlink" Target="https://wikisofia.cz/wiki/Moncu" TargetMode="External"/><Relationship Id="rId23" Type="http://schemas.openxmlformats.org/officeDocument/2006/relationships/hyperlink" Target="https://wikisofia.cz/wiki/Moncu" TargetMode="External"/><Relationship Id="rId28" Type="http://schemas.openxmlformats.org/officeDocument/2006/relationships/hyperlink" Target="https://wikisofia.cz/wiki/Moncu" TargetMode="External"/><Relationship Id="rId10" Type="http://schemas.openxmlformats.org/officeDocument/2006/relationships/hyperlink" Target="https://wikisofia.cz/wiki/Nov%C3%A1_%C5%99%C3%AD%C5%A1e" TargetMode="External"/><Relationship Id="rId19" Type="http://schemas.openxmlformats.org/officeDocument/2006/relationships/hyperlink" Target="https://wikisofia.cz/wiki/%C5%98%C3%ADmsk%C3%A1_doba_(Egypt)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yperlink" Target="https://wikisofia.cz/wiki/Hor" TargetMode="External"/><Relationship Id="rId22" Type="http://schemas.openxmlformats.org/officeDocument/2006/relationships/hyperlink" Target="https://wikisofia.cz/wiki/Moncu" TargetMode="External"/><Relationship Id="rId27" Type="http://schemas.openxmlformats.org/officeDocument/2006/relationships/hyperlink" Target="https://wikisofia.cz/wiki/Monc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1049</Words>
  <Characters>6191</Characters>
  <Application>Microsoft Office Word</Application>
  <DocSecurity>0</DocSecurity>
  <Lines>51</Lines>
  <Paragraphs>14</Paragraphs>
  <ScaleCrop>false</ScaleCrop>
  <Company/>
  <LinksUpToDate>false</LinksUpToDate>
  <CharactersWithSpaces>7226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2</cp:revision>
  <dcterms:created xsi:type="dcterms:W3CDTF">2023-02-14T15:38:00Z</dcterms:created>
  <dcterms:modified xsi:type="dcterms:W3CDTF">2023-02-14T15:38:00Z</dcterms:modified>
</cp:coreProperties>
</file>