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AA03" w14:textId="77777777" w:rsidR="00F223A6" w:rsidRPr="00F223A6" w:rsidRDefault="00F223A6" w:rsidP="00F22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3A6">
        <w:rPr>
          <w:rFonts w:ascii="Times New Roman" w:hAnsi="Times New Roman" w:cs="Times New Roman"/>
          <w:b/>
          <w:sz w:val="24"/>
          <w:szCs w:val="24"/>
        </w:rPr>
        <w:t>Čtvrtletní odhad hrubého domácího produktu ve 3. čtvrtletí 2022</w:t>
      </w:r>
    </w:p>
    <w:p w14:paraId="587A39C1" w14:textId="17552064" w:rsidR="00803CB5" w:rsidRPr="00F223A6" w:rsidRDefault="00F223A6" w:rsidP="00F223A6">
      <w:pPr>
        <w:spacing w:after="48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223A6">
        <w:rPr>
          <w:rFonts w:ascii="Times New Roman" w:hAnsi="Times New Roman" w:cs="Times New Roman"/>
          <w:bCs/>
          <w:sz w:val="24"/>
          <w:szCs w:val="24"/>
        </w:rPr>
        <w:t>(sezónně očištěné údaje)</w:t>
      </w:r>
    </w:p>
    <w:tbl>
      <w:tblPr>
        <w:tblW w:w="83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276"/>
      </w:tblGrid>
      <w:tr w:rsidR="00D05441" w:rsidRPr="00F223A6" w14:paraId="0FD83313" w14:textId="77777777" w:rsidTr="007C60BB">
        <w:trPr>
          <w:trHeight w:val="680"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1B54" w14:textId="77777777" w:rsidR="00D05441" w:rsidRPr="00F223A6" w:rsidRDefault="00D05441" w:rsidP="00F2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Odvětví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4C3D" w14:textId="7CADF71B" w:rsidR="00D05441" w:rsidRPr="00F223A6" w:rsidRDefault="00D05441" w:rsidP="00F2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br/>
            </w: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běžných cenách</w:t>
            </w: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br/>
              <w:t>(mil. Kč)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9FAC" w14:textId="2382C4D4" w:rsidR="00D05441" w:rsidRPr="00F223A6" w:rsidRDefault="00D05441" w:rsidP="00D0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Objemový index</w:t>
            </w:r>
          </w:p>
        </w:tc>
      </w:tr>
      <w:tr w:rsidR="00F223A6" w:rsidRPr="00F223A6" w14:paraId="5410F6FD" w14:textId="77777777" w:rsidTr="00D05441">
        <w:trPr>
          <w:trHeight w:val="680"/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0C1B" w14:textId="6D1CB920" w:rsidR="00F223A6" w:rsidRPr="00F223A6" w:rsidRDefault="00F223A6" w:rsidP="00F22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6E74" w14:textId="01F70314" w:rsidR="00F223A6" w:rsidRPr="00F223A6" w:rsidRDefault="00F223A6" w:rsidP="00F22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41B7" w14:textId="4E6C2D4A" w:rsidR="00F223A6" w:rsidRPr="00F223A6" w:rsidRDefault="00F223A6" w:rsidP="00F2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proti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br/>
            </w: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2. čtvrtletí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E0B2" w14:textId="77777777" w:rsidR="00F223A6" w:rsidRPr="00F223A6" w:rsidRDefault="00F223A6" w:rsidP="00F2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proti roku 2021</w:t>
            </w:r>
          </w:p>
        </w:tc>
      </w:tr>
      <w:tr w:rsidR="00F223A6" w:rsidRPr="00F223A6" w14:paraId="3ED795D9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1816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Zemědělství, lesnictví, rybolov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C51C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34 350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0BB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97,0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7A31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97,6</w:t>
            </w:r>
          </w:p>
        </w:tc>
      </w:tr>
      <w:tr w:rsidR="00F223A6" w:rsidRPr="00F223A6" w14:paraId="2616C61A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7CD2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Průmysl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8012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460 379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0F13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3242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103,2</w:t>
            </w:r>
          </w:p>
        </w:tc>
      </w:tr>
      <w:tr w:rsidR="00F223A6" w:rsidRPr="00F223A6" w14:paraId="501A7198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88CB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Stavebnictví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BA2C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89 127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0F71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1347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99,3</w:t>
            </w:r>
          </w:p>
        </w:tc>
      </w:tr>
      <w:tr w:rsidR="00F223A6" w:rsidRPr="00F223A6" w14:paraId="5CEC2DAA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B627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Obchod, pohostinství, doprava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B927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280 714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F5D8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2FDE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98,7</w:t>
            </w:r>
          </w:p>
        </w:tc>
      </w:tr>
      <w:tr w:rsidR="00F223A6" w:rsidRPr="00F223A6" w14:paraId="28811148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C0AD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Informační a komunikační činnosti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9899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107 689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E0DA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D8AC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104,6</w:t>
            </w:r>
          </w:p>
        </w:tc>
      </w:tr>
      <w:tr w:rsidR="00F223A6" w:rsidRPr="00F223A6" w14:paraId="1EE04688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C5FA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Peněžnictví a pojišťovnictví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B52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60 643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1A3D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5AA5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101,0</w:t>
            </w:r>
          </w:p>
        </w:tc>
      </w:tr>
      <w:tr w:rsidR="00F223A6" w:rsidRPr="00F223A6" w14:paraId="302FCBF8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9A0A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Činnosti v oblasti nemovitostí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21CF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148 056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FA89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28D2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101,2</w:t>
            </w:r>
          </w:p>
        </w:tc>
      </w:tr>
      <w:tr w:rsidR="00F223A6" w:rsidRPr="00F223A6" w14:paraId="4DCA9C1C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AE1B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Profesní, vědecké, technické a administrativní činnosti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072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116 177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0FED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A9F9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102,5</w:t>
            </w:r>
          </w:p>
        </w:tc>
      </w:tr>
      <w:tr w:rsidR="00F223A6" w:rsidRPr="00F223A6" w14:paraId="31151F84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B22A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Veřejná správa a obrana, vzdělávání, zdravotní a sociální péče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E6DA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247 639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FAC1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BBD8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101,2</w:t>
            </w:r>
          </w:p>
        </w:tc>
      </w:tr>
      <w:tr w:rsidR="00F223A6" w:rsidRPr="00F223A6" w14:paraId="33F62EDF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E0D3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Ostatní činnosti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B847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33 381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230F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B0D1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101,5</w:t>
            </w:r>
          </w:p>
        </w:tc>
      </w:tr>
      <w:tr w:rsidR="00F223A6" w:rsidRPr="00F223A6" w14:paraId="02EDED58" w14:textId="77777777" w:rsidTr="00D05441">
        <w:trPr>
          <w:trHeight w:val="680"/>
          <w:jc w:val="center"/>
        </w:trPr>
        <w:tc>
          <w:tcPr>
            <w:tcW w:w="38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FF0D" w14:textId="77777777" w:rsidR="00F223A6" w:rsidRPr="00F223A6" w:rsidRDefault="00F223A6" w:rsidP="00E14D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Hrubá přidaná hodnota celkem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47A0" w14:textId="77777777" w:rsidR="00F223A6" w:rsidRPr="00F223A6" w:rsidRDefault="00F223A6" w:rsidP="00D05441">
            <w:pPr>
              <w:spacing w:after="0"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1 578 155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9DEA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99,8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FD36" w14:textId="77777777" w:rsidR="00F223A6" w:rsidRPr="00F223A6" w:rsidRDefault="00F223A6" w:rsidP="00D05441">
            <w:pPr>
              <w:spacing w:after="0" w:line="240" w:lineRule="auto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2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101,4</w:t>
            </w:r>
          </w:p>
        </w:tc>
      </w:tr>
    </w:tbl>
    <w:p w14:paraId="3BC701CA" w14:textId="6F525BF3" w:rsidR="00727863" w:rsidRPr="00727863" w:rsidRDefault="00727863" w:rsidP="00D05441">
      <w:pPr>
        <w:spacing w:before="240" w:after="0"/>
        <w:ind w:left="350"/>
        <w:rPr>
          <w:rFonts w:ascii="Times New Roman" w:hAnsi="Times New Roman" w:cs="Times New Roman"/>
          <w:sz w:val="24"/>
          <w:szCs w:val="24"/>
        </w:rPr>
      </w:pPr>
      <w:r w:rsidRPr="00727863">
        <w:rPr>
          <w:rFonts w:ascii="Times New Roman" w:hAnsi="Times New Roman" w:cs="Times New Roman"/>
          <w:sz w:val="24"/>
          <w:szCs w:val="24"/>
        </w:rPr>
        <w:t xml:space="preserve">Zdroj: </w:t>
      </w:r>
      <w:r w:rsidR="00F223A6" w:rsidRPr="00F223A6">
        <w:rPr>
          <w:rFonts w:ascii="Times New Roman" w:hAnsi="Times New Roman" w:cs="Times New Roman"/>
          <w:sz w:val="24"/>
          <w:szCs w:val="24"/>
        </w:rPr>
        <w:t>webové stránky Českého statistického úřadu dne 31. 12. 2022</w:t>
      </w:r>
    </w:p>
    <w:sectPr w:rsidR="00727863" w:rsidRPr="00727863" w:rsidSect="00E913DC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AC"/>
    <w:rsid w:val="0003799F"/>
    <w:rsid w:val="00171AB9"/>
    <w:rsid w:val="00727863"/>
    <w:rsid w:val="00C06608"/>
    <w:rsid w:val="00CB4F49"/>
    <w:rsid w:val="00D05441"/>
    <w:rsid w:val="00E14DE1"/>
    <w:rsid w:val="00E465AC"/>
    <w:rsid w:val="00E913DC"/>
    <w:rsid w:val="00F2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C18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6</cp:revision>
  <dcterms:created xsi:type="dcterms:W3CDTF">2022-07-11T15:38:00Z</dcterms:created>
  <dcterms:modified xsi:type="dcterms:W3CDTF">2022-12-31T12:02:00Z</dcterms:modified>
</cp:coreProperties>
</file>