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65940" w14:textId="77777777" w:rsidR="006C6513" w:rsidRDefault="006C6513" w:rsidP="006C6513">
      <w:pPr>
        <w:rPr>
          <w:b/>
        </w:rPr>
      </w:pPr>
      <w:bookmarkStart w:id="0" w:name="_GoBack"/>
      <w:bookmarkEnd w:id="0"/>
    </w:p>
    <w:p w14:paraId="7DDAABB6" w14:textId="77777777" w:rsidR="006C6513" w:rsidRDefault="006C6513" w:rsidP="00DA28F6">
      <w:pPr>
        <w:jc w:val="center"/>
      </w:pPr>
      <w:r>
        <w:rPr>
          <w:noProof/>
          <w:lang w:eastAsia="cs-CZ"/>
        </w:rPr>
        <w:drawing>
          <wp:inline distT="0" distB="0" distL="0" distR="0" wp14:anchorId="175B343D" wp14:editId="20EFCDB2">
            <wp:extent cx="5087620" cy="13366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7620" cy="1336675"/>
                    </a:xfrm>
                    <a:prstGeom prst="rect">
                      <a:avLst/>
                    </a:prstGeom>
                    <a:noFill/>
                    <a:ln>
                      <a:noFill/>
                    </a:ln>
                  </pic:spPr>
                </pic:pic>
              </a:graphicData>
            </a:graphic>
          </wp:inline>
        </w:drawing>
      </w:r>
    </w:p>
    <w:p w14:paraId="48FA5F8D" w14:textId="77777777" w:rsidR="006C6513" w:rsidRDefault="006C6513" w:rsidP="006C6513"/>
    <w:p w14:paraId="48307692" w14:textId="77777777" w:rsidR="006C6513" w:rsidRDefault="006C6513" w:rsidP="006C6513"/>
    <w:p w14:paraId="06418A6C" w14:textId="77777777" w:rsidR="006C6513" w:rsidRDefault="006C6513" w:rsidP="006C6513"/>
    <w:p w14:paraId="1B67FA5F" w14:textId="77777777" w:rsidR="006C6513" w:rsidRDefault="006C6513" w:rsidP="006C6513"/>
    <w:p w14:paraId="7EFCDDA2" w14:textId="77777777" w:rsidR="006C6513" w:rsidRDefault="006C6513" w:rsidP="006C6513"/>
    <w:p w14:paraId="45CF88DC" w14:textId="77777777" w:rsidR="006C6513" w:rsidRDefault="006C6513" w:rsidP="006C6513"/>
    <w:p w14:paraId="45C2473F" w14:textId="77777777" w:rsidR="006C6513" w:rsidRDefault="006C6513" w:rsidP="006C6513">
      <w:pPr>
        <w:spacing w:after="120"/>
        <w:jc w:val="right"/>
        <w:rPr>
          <w:b/>
          <w:sz w:val="48"/>
          <w:szCs w:val="48"/>
        </w:rPr>
      </w:pPr>
      <w:r>
        <w:rPr>
          <w:b/>
          <w:sz w:val="48"/>
          <w:szCs w:val="48"/>
        </w:rPr>
        <w:t xml:space="preserve">Metodika práce krajských </w:t>
      </w:r>
    </w:p>
    <w:p w14:paraId="4934283C" w14:textId="77777777" w:rsidR="006C6513" w:rsidRDefault="006C6513" w:rsidP="006C6513">
      <w:pPr>
        <w:spacing w:after="120"/>
        <w:jc w:val="right"/>
        <w:rPr>
          <w:b/>
          <w:sz w:val="48"/>
          <w:szCs w:val="48"/>
        </w:rPr>
      </w:pPr>
      <w:r>
        <w:rPr>
          <w:b/>
          <w:sz w:val="48"/>
          <w:szCs w:val="48"/>
        </w:rPr>
        <w:t xml:space="preserve">koordinátorů </w:t>
      </w:r>
      <w:r w:rsidRPr="00667966">
        <w:rPr>
          <w:sz w:val="48"/>
          <w:szCs w:val="48"/>
        </w:rPr>
        <w:t>(best practice)</w:t>
      </w:r>
    </w:p>
    <w:p w14:paraId="70F8524C" w14:textId="77777777" w:rsidR="006C6513" w:rsidRDefault="006C6513" w:rsidP="006C6513"/>
    <w:p w14:paraId="017A18E9" w14:textId="77777777" w:rsidR="006C6513" w:rsidRDefault="006C6513" w:rsidP="006C6513"/>
    <w:p w14:paraId="441A5A51" w14:textId="77777777" w:rsidR="006C6513" w:rsidRDefault="006C6513" w:rsidP="006C6513"/>
    <w:p w14:paraId="4207ADB1" w14:textId="77777777" w:rsidR="006C6513" w:rsidRDefault="006C6513" w:rsidP="006C6513"/>
    <w:p w14:paraId="3B9F438E" w14:textId="77777777" w:rsidR="006C6513" w:rsidRDefault="006C6513" w:rsidP="006C6513"/>
    <w:p w14:paraId="67EF79C6" w14:textId="77777777" w:rsidR="006C6513" w:rsidRDefault="003C0578" w:rsidP="006C6513">
      <w:pPr>
        <w:jc w:val="right"/>
        <w:rPr>
          <w:i/>
        </w:rPr>
      </w:pPr>
      <w:r>
        <w:rPr>
          <w:i/>
        </w:rPr>
        <w:t>Finální verze</w:t>
      </w:r>
      <w:r w:rsidR="00C65E5F">
        <w:rPr>
          <w:i/>
        </w:rPr>
        <w:t>,</w:t>
      </w:r>
      <w:r w:rsidR="00772495">
        <w:rPr>
          <w:i/>
        </w:rPr>
        <w:t xml:space="preserve"> </w:t>
      </w:r>
      <w:r>
        <w:rPr>
          <w:i/>
        </w:rPr>
        <w:t>prosinec</w:t>
      </w:r>
      <w:r w:rsidR="00A1673A">
        <w:rPr>
          <w:i/>
        </w:rPr>
        <w:t xml:space="preserve"> </w:t>
      </w:r>
      <w:r w:rsidR="006C6513">
        <w:rPr>
          <w:i/>
        </w:rPr>
        <w:t>202</w:t>
      </w:r>
      <w:r w:rsidR="00197998">
        <w:rPr>
          <w:i/>
        </w:rPr>
        <w:t>3</w:t>
      </w:r>
      <w:r w:rsidR="006C6513">
        <w:rPr>
          <w:i/>
        </w:rPr>
        <w:t xml:space="preserve"> </w:t>
      </w:r>
    </w:p>
    <w:p w14:paraId="691F7CF0" w14:textId="77777777" w:rsidR="006C6513" w:rsidRDefault="006C6513" w:rsidP="006C6513"/>
    <w:p w14:paraId="7809057C" w14:textId="77777777" w:rsidR="006C6513" w:rsidRDefault="006C6513" w:rsidP="006C6513"/>
    <w:p w14:paraId="0D246162" w14:textId="77777777" w:rsidR="006C6513" w:rsidRDefault="006C6513" w:rsidP="006C6513"/>
    <w:p w14:paraId="47B89F7A" w14:textId="77777777" w:rsidR="006C6513" w:rsidRDefault="006C6513" w:rsidP="006C6513"/>
    <w:p w14:paraId="10CAF1FA" w14:textId="77777777" w:rsidR="006C6513" w:rsidRDefault="006C6513" w:rsidP="006C6513"/>
    <w:p w14:paraId="54B1B173" w14:textId="77777777" w:rsidR="006C6513" w:rsidRDefault="006C6513" w:rsidP="006C6513"/>
    <w:p w14:paraId="3FF17A5E" w14:textId="77777777" w:rsidR="006C6513" w:rsidRDefault="006C6513" w:rsidP="006C6513">
      <w:r>
        <w:rPr>
          <w:noProof/>
          <w:lang w:eastAsia="cs-CZ"/>
        </w:rPr>
        <w:drawing>
          <wp:inline distT="0" distB="0" distL="0" distR="0" wp14:anchorId="2AB2EEB9" wp14:editId="2D7CE681">
            <wp:extent cx="2446020" cy="359410"/>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383623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6020" cy="359410"/>
                    </a:xfrm>
                    <a:prstGeom prst="rect">
                      <a:avLst/>
                    </a:prstGeom>
                    <a:noFill/>
                    <a:ln>
                      <a:noFill/>
                    </a:ln>
                  </pic:spPr>
                </pic:pic>
              </a:graphicData>
            </a:graphic>
          </wp:inline>
        </w:drawing>
      </w:r>
    </w:p>
    <w:p w14:paraId="2DF05013" w14:textId="77777777" w:rsidR="006C6513" w:rsidRDefault="006C6513" w:rsidP="006C6513">
      <w:pPr>
        <w:rPr>
          <w:b/>
        </w:rPr>
      </w:pPr>
    </w:p>
    <w:p w14:paraId="773CC044" w14:textId="77777777" w:rsidR="006C6513" w:rsidRDefault="006C6513" w:rsidP="006C6513">
      <w:pPr>
        <w:rPr>
          <w:b/>
        </w:rPr>
      </w:pPr>
      <w:r>
        <w:rPr>
          <w:b/>
        </w:rPr>
        <w:br w:type="page"/>
      </w:r>
    </w:p>
    <w:p w14:paraId="70A8E8F6" w14:textId="77777777" w:rsidR="006C6513" w:rsidRDefault="006C6513" w:rsidP="006C6513"/>
    <w:p w14:paraId="1AFE13BD" w14:textId="77777777" w:rsidR="00F00BC5" w:rsidRDefault="00F00BC5" w:rsidP="006C6513"/>
    <w:p w14:paraId="20480291" w14:textId="77777777" w:rsidR="00F00BC5" w:rsidRDefault="00F00BC5" w:rsidP="006C6513"/>
    <w:p w14:paraId="05974467" w14:textId="77777777" w:rsidR="00F00BC5" w:rsidRDefault="00F00BC5" w:rsidP="006C6513"/>
    <w:p w14:paraId="1727E116" w14:textId="77777777" w:rsidR="00F00BC5" w:rsidRDefault="00F00BC5" w:rsidP="006C6513"/>
    <w:p w14:paraId="6FF2CF46" w14:textId="77777777" w:rsidR="00F00BC5" w:rsidRDefault="00F00BC5" w:rsidP="006C6513"/>
    <w:p w14:paraId="510698CE" w14:textId="77777777" w:rsidR="00F00BC5" w:rsidRDefault="00F00BC5" w:rsidP="006C6513"/>
    <w:p w14:paraId="0520F1BA" w14:textId="77777777" w:rsidR="00F00BC5" w:rsidRDefault="00F00BC5" w:rsidP="006C6513"/>
    <w:p w14:paraId="5BE62CB5" w14:textId="77777777" w:rsidR="00F00BC5" w:rsidRDefault="00F00BC5" w:rsidP="006C6513"/>
    <w:p w14:paraId="284E082D" w14:textId="77777777" w:rsidR="007921E1" w:rsidRDefault="007921E1" w:rsidP="006C6513"/>
    <w:p w14:paraId="549C79D1" w14:textId="77777777" w:rsidR="00F00BC5" w:rsidRDefault="00F00BC5" w:rsidP="006C6513"/>
    <w:p w14:paraId="11FA2E1B" w14:textId="77777777" w:rsidR="00F00BC5" w:rsidRDefault="00F00BC5" w:rsidP="006C6513"/>
    <w:p w14:paraId="45C779DB" w14:textId="77777777" w:rsidR="00F00BC5" w:rsidRDefault="00F00BC5" w:rsidP="006C6513"/>
    <w:p w14:paraId="109A9B4E" w14:textId="77777777" w:rsidR="00F00BC5" w:rsidRDefault="00F00BC5" w:rsidP="006C6513"/>
    <w:p w14:paraId="1644C386" w14:textId="77777777" w:rsidR="00F00BC5" w:rsidRDefault="00F00BC5" w:rsidP="006C6513"/>
    <w:p w14:paraId="670DAA65" w14:textId="77777777" w:rsidR="006C6513" w:rsidRDefault="006C6513" w:rsidP="006C6513"/>
    <w:sdt>
      <w:sdtPr>
        <w:rPr>
          <w:rFonts w:asciiTheme="minorHAnsi" w:eastAsiaTheme="minorHAnsi" w:hAnsiTheme="minorHAnsi" w:cstheme="minorBidi"/>
          <w:color w:val="auto"/>
          <w:sz w:val="22"/>
          <w:szCs w:val="22"/>
          <w:lang w:eastAsia="en-US"/>
        </w:rPr>
        <w:id w:val="1866022400"/>
        <w:docPartObj>
          <w:docPartGallery w:val="Table of Contents"/>
          <w:docPartUnique/>
        </w:docPartObj>
      </w:sdtPr>
      <w:sdtEndPr>
        <w:rPr>
          <w:b/>
          <w:bCs/>
        </w:rPr>
      </w:sdtEndPr>
      <w:sdtContent>
        <w:p w14:paraId="124EBFCF" w14:textId="77777777" w:rsidR="006C6513" w:rsidRDefault="006C6513" w:rsidP="006C6513">
          <w:pPr>
            <w:pStyle w:val="Nadpisobsahu"/>
          </w:pPr>
          <w:r>
            <w:t>Obsah</w:t>
          </w:r>
        </w:p>
        <w:p w14:paraId="722116E0" w14:textId="77777777" w:rsidR="00772495" w:rsidRPr="00772495" w:rsidRDefault="00772495" w:rsidP="00772495">
          <w:pPr>
            <w:rPr>
              <w:lang w:eastAsia="cs-CZ"/>
            </w:rPr>
          </w:pPr>
        </w:p>
        <w:p w14:paraId="7A7795CB" w14:textId="77777777" w:rsidR="00361BA0" w:rsidRDefault="006C6513">
          <w:pPr>
            <w:pStyle w:val="Obsah2"/>
            <w:tabs>
              <w:tab w:val="right" w:leader="dot" w:pos="9062"/>
            </w:tabs>
            <w:rPr>
              <w:rFonts w:eastAsiaTheme="minorEastAsia"/>
              <w:noProof/>
              <w:lang w:eastAsia="cs-CZ"/>
            </w:rPr>
          </w:pPr>
          <w:r>
            <w:fldChar w:fldCharType="begin"/>
          </w:r>
          <w:r>
            <w:instrText xml:space="preserve"> TOC \o "1-3" \h \z \u </w:instrText>
          </w:r>
          <w:r>
            <w:fldChar w:fldCharType="separate"/>
          </w:r>
          <w:hyperlink w:anchor="_Toc152622269" w:history="1">
            <w:r w:rsidR="00361BA0" w:rsidRPr="00A51758">
              <w:rPr>
                <w:rStyle w:val="Hypertextovodkaz"/>
                <w:noProof/>
              </w:rPr>
              <w:t>1 Úvod</w:t>
            </w:r>
            <w:r w:rsidR="00361BA0">
              <w:rPr>
                <w:noProof/>
                <w:webHidden/>
              </w:rPr>
              <w:tab/>
            </w:r>
            <w:r w:rsidR="00361BA0">
              <w:rPr>
                <w:noProof/>
                <w:webHidden/>
              </w:rPr>
              <w:fldChar w:fldCharType="begin"/>
            </w:r>
            <w:r w:rsidR="00361BA0">
              <w:rPr>
                <w:noProof/>
                <w:webHidden/>
              </w:rPr>
              <w:instrText xml:space="preserve"> PAGEREF _Toc152622269 \h </w:instrText>
            </w:r>
            <w:r w:rsidR="00361BA0">
              <w:rPr>
                <w:noProof/>
                <w:webHidden/>
              </w:rPr>
            </w:r>
            <w:r w:rsidR="00361BA0">
              <w:rPr>
                <w:noProof/>
                <w:webHidden/>
              </w:rPr>
              <w:fldChar w:fldCharType="separate"/>
            </w:r>
            <w:r w:rsidR="00361BA0">
              <w:rPr>
                <w:noProof/>
                <w:webHidden/>
              </w:rPr>
              <w:t>3</w:t>
            </w:r>
            <w:r w:rsidR="00361BA0">
              <w:rPr>
                <w:noProof/>
                <w:webHidden/>
              </w:rPr>
              <w:fldChar w:fldCharType="end"/>
            </w:r>
          </w:hyperlink>
        </w:p>
        <w:p w14:paraId="58BA87DA" w14:textId="77777777" w:rsidR="00361BA0" w:rsidRDefault="002F1EE1">
          <w:pPr>
            <w:pStyle w:val="Obsah2"/>
            <w:tabs>
              <w:tab w:val="right" w:leader="dot" w:pos="9062"/>
            </w:tabs>
            <w:rPr>
              <w:rFonts w:eastAsiaTheme="minorEastAsia"/>
              <w:noProof/>
              <w:lang w:eastAsia="cs-CZ"/>
            </w:rPr>
          </w:pPr>
          <w:hyperlink w:anchor="_Toc152622270" w:history="1">
            <w:r w:rsidR="00361BA0" w:rsidRPr="00A51758">
              <w:rPr>
                <w:rStyle w:val="Hypertextovodkaz"/>
                <w:noProof/>
              </w:rPr>
              <w:t>2 Hlavní typy činností krajských koordinátorů</w:t>
            </w:r>
            <w:r w:rsidR="00361BA0">
              <w:rPr>
                <w:noProof/>
                <w:webHidden/>
              </w:rPr>
              <w:tab/>
            </w:r>
            <w:r w:rsidR="00361BA0">
              <w:rPr>
                <w:noProof/>
                <w:webHidden/>
              </w:rPr>
              <w:fldChar w:fldCharType="begin"/>
            </w:r>
            <w:r w:rsidR="00361BA0">
              <w:rPr>
                <w:noProof/>
                <w:webHidden/>
              </w:rPr>
              <w:instrText xml:space="preserve"> PAGEREF _Toc152622270 \h </w:instrText>
            </w:r>
            <w:r w:rsidR="00361BA0">
              <w:rPr>
                <w:noProof/>
                <w:webHidden/>
              </w:rPr>
            </w:r>
            <w:r w:rsidR="00361BA0">
              <w:rPr>
                <w:noProof/>
                <w:webHidden/>
              </w:rPr>
              <w:fldChar w:fldCharType="separate"/>
            </w:r>
            <w:r w:rsidR="00361BA0">
              <w:rPr>
                <w:noProof/>
                <w:webHidden/>
              </w:rPr>
              <w:t>5</w:t>
            </w:r>
            <w:r w:rsidR="00361BA0">
              <w:rPr>
                <w:noProof/>
                <w:webHidden/>
              </w:rPr>
              <w:fldChar w:fldCharType="end"/>
            </w:r>
          </w:hyperlink>
        </w:p>
        <w:p w14:paraId="06FAA0D2" w14:textId="77777777" w:rsidR="00361BA0" w:rsidRDefault="002F1EE1">
          <w:pPr>
            <w:pStyle w:val="Obsah2"/>
            <w:tabs>
              <w:tab w:val="right" w:leader="dot" w:pos="9062"/>
            </w:tabs>
            <w:rPr>
              <w:rFonts w:eastAsiaTheme="minorEastAsia"/>
              <w:noProof/>
              <w:lang w:eastAsia="cs-CZ"/>
            </w:rPr>
          </w:pPr>
          <w:hyperlink w:anchor="_Toc152622271" w:history="1">
            <w:r w:rsidR="00361BA0" w:rsidRPr="00A51758">
              <w:rPr>
                <w:rStyle w:val="Hypertextovodkaz"/>
                <w:noProof/>
              </w:rPr>
              <w:t>3 Činnosti krajských koordinátorů, které je možné doporučit nebo před nimi varovat</w:t>
            </w:r>
            <w:r w:rsidR="00361BA0">
              <w:rPr>
                <w:noProof/>
                <w:webHidden/>
              </w:rPr>
              <w:tab/>
            </w:r>
            <w:r w:rsidR="00361BA0">
              <w:rPr>
                <w:noProof/>
                <w:webHidden/>
              </w:rPr>
              <w:fldChar w:fldCharType="begin"/>
            </w:r>
            <w:r w:rsidR="00361BA0">
              <w:rPr>
                <w:noProof/>
                <w:webHidden/>
              </w:rPr>
              <w:instrText xml:space="preserve"> PAGEREF _Toc152622271 \h </w:instrText>
            </w:r>
            <w:r w:rsidR="00361BA0">
              <w:rPr>
                <w:noProof/>
                <w:webHidden/>
              </w:rPr>
            </w:r>
            <w:r w:rsidR="00361BA0">
              <w:rPr>
                <w:noProof/>
                <w:webHidden/>
              </w:rPr>
              <w:fldChar w:fldCharType="separate"/>
            </w:r>
            <w:r w:rsidR="00361BA0">
              <w:rPr>
                <w:noProof/>
                <w:webHidden/>
              </w:rPr>
              <w:t>15</w:t>
            </w:r>
            <w:r w:rsidR="00361BA0">
              <w:rPr>
                <w:noProof/>
                <w:webHidden/>
              </w:rPr>
              <w:fldChar w:fldCharType="end"/>
            </w:r>
          </w:hyperlink>
        </w:p>
        <w:p w14:paraId="57F85DF9" w14:textId="77777777" w:rsidR="00361BA0" w:rsidRDefault="002F1EE1">
          <w:pPr>
            <w:pStyle w:val="Obsah2"/>
            <w:tabs>
              <w:tab w:val="right" w:leader="dot" w:pos="9062"/>
            </w:tabs>
            <w:rPr>
              <w:rFonts w:eastAsiaTheme="minorEastAsia"/>
              <w:noProof/>
              <w:lang w:eastAsia="cs-CZ"/>
            </w:rPr>
          </w:pPr>
          <w:hyperlink w:anchor="_Toc152622272" w:history="1">
            <w:r w:rsidR="00361BA0" w:rsidRPr="00A51758">
              <w:rPr>
                <w:rStyle w:val="Hypertextovodkaz"/>
                <w:noProof/>
              </w:rPr>
              <w:t>4 Krajští koordinátoři a výsledky evaluace klíčové aktivity projektu</w:t>
            </w:r>
            <w:r w:rsidR="00361BA0">
              <w:rPr>
                <w:noProof/>
                <w:webHidden/>
              </w:rPr>
              <w:tab/>
            </w:r>
            <w:r w:rsidR="00361BA0">
              <w:rPr>
                <w:noProof/>
                <w:webHidden/>
              </w:rPr>
              <w:fldChar w:fldCharType="begin"/>
            </w:r>
            <w:r w:rsidR="00361BA0">
              <w:rPr>
                <w:noProof/>
                <w:webHidden/>
              </w:rPr>
              <w:instrText xml:space="preserve"> PAGEREF _Toc152622272 \h </w:instrText>
            </w:r>
            <w:r w:rsidR="00361BA0">
              <w:rPr>
                <w:noProof/>
                <w:webHidden/>
              </w:rPr>
            </w:r>
            <w:r w:rsidR="00361BA0">
              <w:rPr>
                <w:noProof/>
                <w:webHidden/>
              </w:rPr>
              <w:fldChar w:fldCharType="separate"/>
            </w:r>
            <w:r w:rsidR="00361BA0">
              <w:rPr>
                <w:noProof/>
                <w:webHidden/>
              </w:rPr>
              <w:t>26</w:t>
            </w:r>
            <w:r w:rsidR="00361BA0">
              <w:rPr>
                <w:noProof/>
                <w:webHidden/>
              </w:rPr>
              <w:fldChar w:fldCharType="end"/>
            </w:r>
          </w:hyperlink>
        </w:p>
        <w:p w14:paraId="6E39F072" w14:textId="77777777" w:rsidR="00361BA0" w:rsidRDefault="002F1EE1">
          <w:pPr>
            <w:pStyle w:val="Obsah2"/>
            <w:tabs>
              <w:tab w:val="right" w:leader="dot" w:pos="9062"/>
            </w:tabs>
            <w:rPr>
              <w:rFonts w:eastAsiaTheme="minorEastAsia"/>
              <w:noProof/>
              <w:lang w:eastAsia="cs-CZ"/>
            </w:rPr>
          </w:pPr>
          <w:hyperlink w:anchor="_Toc152622273" w:history="1">
            <w:r w:rsidR="00361BA0" w:rsidRPr="00A51758">
              <w:rPr>
                <w:rStyle w:val="Hypertextovodkaz"/>
                <w:noProof/>
              </w:rPr>
              <w:t>5 Projektové aktivity pohledem klíčových aktérů v krajích</w:t>
            </w:r>
            <w:r w:rsidR="00361BA0">
              <w:rPr>
                <w:noProof/>
                <w:webHidden/>
              </w:rPr>
              <w:tab/>
            </w:r>
            <w:r w:rsidR="00361BA0">
              <w:rPr>
                <w:noProof/>
                <w:webHidden/>
              </w:rPr>
              <w:fldChar w:fldCharType="begin"/>
            </w:r>
            <w:r w:rsidR="00361BA0">
              <w:rPr>
                <w:noProof/>
                <w:webHidden/>
              </w:rPr>
              <w:instrText xml:space="preserve"> PAGEREF _Toc152622273 \h </w:instrText>
            </w:r>
            <w:r w:rsidR="00361BA0">
              <w:rPr>
                <w:noProof/>
                <w:webHidden/>
              </w:rPr>
            </w:r>
            <w:r w:rsidR="00361BA0">
              <w:rPr>
                <w:noProof/>
                <w:webHidden/>
              </w:rPr>
              <w:fldChar w:fldCharType="separate"/>
            </w:r>
            <w:r w:rsidR="00361BA0">
              <w:rPr>
                <w:noProof/>
                <w:webHidden/>
              </w:rPr>
              <w:t>29</w:t>
            </w:r>
            <w:r w:rsidR="00361BA0">
              <w:rPr>
                <w:noProof/>
                <w:webHidden/>
              </w:rPr>
              <w:fldChar w:fldCharType="end"/>
            </w:r>
          </w:hyperlink>
        </w:p>
        <w:p w14:paraId="3FCA4132" w14:textId="77777777" w:rsidR="00361BA0" w:rsidRDefault="002F1EE1">
          <w:pPr>
            <w:pStyle w:val="Obsah2"/>
            <w:tabs>
              <w:tab w:val="right" w:leader="dot" w:pos="9062"/>
            </w:tabs>
            <w:rPr>
              <w:rFonts w:eastAsiaTheme="minorEastAsia"/>
              <w:noProof/>
              <w:lang w:eastAsia="cs-CZ"/>
            </w:rPr>
          </w:pPr>
          <w:hyperlink w:anchor="_Toc152622274" w:history="1">
            <w:r w:rsidR="00361BA0" w:rsidRPr="00A51758">
              <w:rPr>
                <w:rStyle w:val="Hypertextovodkaz"/>
                <w:noProof/>
              </w:rPr>
              <w:t>6 Potřeba udržení funkčnosti koordinačních mechanismů i po ukončení projektu</w:t>
            </w:r>
            <w:r w:rsidR="00361BA0">
              <w:rPr>
                <w:noProof/>
                <w:webHidden/>
              </w:rPr>
              <w:tab/>
            </w:r>
            <w:r w:rsidR="00361BA0">
              <w:rPr>
                <w:noProof/>
                <w:webHidden/>
              </w:rPr>
              <w:fldChar w:fldCharType="begin"/>
            </w:r>
            <w:r w:rsidR="00361BA0">
              <w:rPr>
                <w:noProof/>
                <w:webHidden/>
              </w:rPr>
              <w:instrText xml:space="preserve"> PAGEREF _Toc152622274 \h </w:instrText>
            </w:r>
            <w:r w:rsidR="00361BA0">
              <w:rPr>
                <w:noProof/>
                <w:webHidden/>
              </w:rPr>
            </w:r>
            <w:r w:rsidR="00361BA0">
              <w:rPr>
                <w:noProof/>
                <w:webHidden/>
              </w:rPr>
              <w:fldChar w:fldCharType="separate"/>
            </w:r>
            <w:r w:rsidR="00361BA0">
              <w:rPr>
                <w:noProof/>
                <w:webHidden/>
              </w:rPr>
              <w:t>34</w:t>
            </w:r>
            <w:r w:rsidR="00361BA0">
              <w:rPr>
                <w:noProof/>
                <w:webHidden/>
              </w:rPr>
              <w:fldChar w:fldCharType="end"/>
            </w:r>
          </w:hyperlink>
        </w:p>
        <w:p w14:paraId="4D33F7B3" w14:textId="77777777" w:rsidR="00361BA0" w:rsidRDefault="002F1EE1">
          <w:pPr>
            <w:pStyle w:val="Obsah2"/>
            <w:tabs>
              <w:tab w:val="right" w:leader="dot" w:pos="9062"/>
            </w:tabs>
            <w:rPr>
              <w:rFonts w:eastAsiaTheme="minorEastAsia"/>
              <w:noProof/>
              <w:lang w:eastAsia="cs-CZ"/>
            </w:rPr>
          </w:pPr>
          <w:hyperlink w:anchor="_Toc152622275" w:history="1">
            <w:r w:rsidR="00361BA0" w:rsidRPr="00A51758">
              <w:rPr>
                <w:rStyle w:val="Hypertextovodkaz"/>
                <w:noProof/>
              </w:rPr>
              <w:t>7 Výběr podpůrných zdrojů informací a využitelných materiálů</w:t>
            </w:r>
            <w:r w:rsidR="00361BA0">
              <w:rPr>
                <w:noProof/>
                <w:webHidden/>
              </w:rPr>
              <w:tab/>
            </w:r>
            <w:r w:rsidR="00361BA0">
              <w:rPr>
                <w:noProof/>
                <w:webHidden/>
              </w:rPr>
              <w:fldChar w:fldCharType="begin"/>
            </w:r>
            <w:r w:rsidR="00361BA0">
              <w:rPr>
                <w:noProof/>
                <w:webHidden/>
              </w:rPr>
              <w:instrText xml:space="preserve"> PAGEREF _Toc152622275 \h </w:instrText>
            </w:r>
            <w:r w:rsidR="00361BA0">
              <w:rPr>
                <w:noProof/>
                <w:webHidden/>
              </w:rPr>
            </w:r>
            <w:r w:rsidR="00361BA0">
              <w:rPr>
                <w:noProof/>
                <w:webHidden/>
              </w:rPr>
              <w:fldChar w:fldCharType="separate"/>
            </w:r>
            <w:r w:rsidR="00361BA0">
              <w:rPr>
                <w:noProof/>
                <w:webHidden/>
              </w:rPr>
              <w:t>36</w:t>
            </w:r>
            <w:r w:rsidR="00361BA0">
              <w:rPr>
                <w:noProof/>
                <w:webHidden/>
              </w:rPr>
              <w:fldChar w:fldCharType="end"/>
            </w:r>
          </w:hyperlink>
        </w:p>
        <w:p w14:paraId="5DB27461" w14:textId="77777777" w:rsidR="006C6513" w:rsidRDefault="006C6513" w:rsidP="006C6513">
          <w:r>
            <w:rPr>
              <w:b/>
              <w:bCs/>
            </w:rPr>
            <w:fldChar w:fldCharType="end"/>
          </w:r>
        </w:p>
      </w:sdtContent>
    </w:sdt>
    <w:p w14:paraId="22278BBA" w14:textId="77777777" w:rsidR="006C6513" w:rsidRDefault="006C6513" w:rsidP="006C6513">
      <w:r>
        <w:br w:type="page"/>
      </w:r>
    </w:p>
    <w:p w14:paraId="622813EB" w14:textId="77777777" w:rsidR="006C6513" w:rsidRPr="0016179E" w:rsidRDefault="006C6513" w:rsidP="006C6513">
      <w:pPr>
        <w:pStyle w:val="Nadpis2"/>
      </w:pPr>
      <w:bookmarkStart w:id="1" w:name="_Toc113394056"/>
      <w:bookmarkStart w:id="2" w:name="_Toc152622269"/>
      <w:r>
        <w:lastRenderedPageBreak/>
        <w:t xml:space="preserve">1 </w:t>
      </w:r>
      <w:r w:rsidRPr="0016179E">
        <w:t>Úvod</w:t>
      </w:r>
      <w:bookmarkEnd w:id="1"/>
      <w:bookmarkEnd w:id="2"/>
    </w:p>
    <w:p w14:paraId="369104CD" w14:textId="77777777" w:rsidR="0000410F" w:rsidRDefault="0000410F" w:rsidP="005F6802"/>
    <w:p w14:paraId="7471EB8F" w14:textId="77777777" w:rsidR="005F6802" w:rsidRDefault="005F6802" w:rsidP="0000410F">
      <w:pPr>
        <w:spacing w:after="0"/>
      </w:pPr>
      <w:r>
        <w:t xml:space="preserve">Cílem </w:t>
      </w:r>
      <w:r w:rsidR="00DB6F02">
        <w:t xml:space="preserve">zpracování </w:t>
      </w:r>
      <w:r>
        <w:t xml:space="preserve">tohoto textu </w:t>
      </w:r>
      <w:r w:rsidR="000E52B1">
        <w:t xml:space="preserve">byla a </w:t>
      </w:r>
      <w:r>
        <w:t xml:space="preserve">je </w:t>
      </w:r>
      <w:r w:rsidR="00772495">
        <w:t>potřeba</w:t>
      </w:r>
      <w:r w:rsidR="001D7933">
        <w:t xml:space="preserve"> </w:t>
      </w:r>
      <w:r w:rsidR="00A91B0D">
        <w:t xml:space="preserve">vyhovět požadavkům projektu a </w:t>
      </w:r>
      <w:r w:rsidR="00DB6F02">
        <w:t>rámcově popsat</w:t>
      </w:r>
      <w:r>
        <w:t xml:space="preserve"> </w:t>
      </w:r>
      <w:r w:rsidR="001D7933">
        <w:t>kompetence</w:t>
      </w:r>
      <w:r w:rsidR="000E52B1">
        <w:t xml:space="preserve"> a zkušenosti</w:t>
      </w:r>
      <w:r>
        <w:t xml:space="preserve"> krajských koordinátorů</w:t>
      </w:r>
      <w:r w:rsidR="00DB6F02">
        <w:t xml:space="preserve">, kteří po dobu čtyř roků pracovali ve všech krajích ČR </w:t>
      </w:r>
      <w:r w:rsidR="005270FB">
        <w:t>při plnění úkolů</w:t>
      </w:r>
      <w:r>
        <w:t xml:space="preserve"> projektu </w:t>
      </w:r>
      <w:r w:rsidRPr="00DB6F02">
        <w:rPr>
          <w:i/>
        </w:rPr>
        <w:t>Systémové prostředí k prohlubování kompetencí (UpSkilling)</w:t>
      </w:r>
      <w:r>
        <w:t>.</w:t>
      </w:r>
      <w:r w:rsidR="00A91B0D">
        <w:t xml:space="preserve">  Znamen</w:t>
      </w:r>
      <w:r w:rsidR="00772495">
        <w:t>á</w:t>
      </w:r>
      <w:r w:rsidR="00A91B0D">
        <w:t xml:space="preserve"> to pokusit se přiblížit a pro budoucí využití popsat</w:t>
      </w:r>
      <w:r>
        <w:t xml:space="preserve"> spektrum činností, které</w:t>
      </w:r>
      <w:r w:rsidR="00A91B0D">
        <w:t xml:space="preserve"> krajští koordinátoři</w:t>
      </w:r>
      <w:r>
        <w:t xml:space="preserve"> vykonáv</w:t>
      </w:r>
      <w:r w:rsidR="00A91B0D">
        <w:t>ali</w:t>
      </w:r>
      <w:r>
        <w:t xml:space="preserve"> a </w:t>
      </w:r>
      <w:r w:rsidR="00A91B0D">
        <w:t>podložit tuto „</w:t>
      </w:r>
      <w:r>
        <w:t>dokument</w:t>
      </w:r>
      <w:r w:rsidR="00A91B0D">
        <w:t>aci“</w:t>
      </w:r>
      <w:r>
        <w:t xml:space="preserve"> ukázkami konkrétních příkladů</w:t>
      </w:r>
      <w:r w:rsidR="00A91B0D">
        <w:t>, většinově těch, které se osvědčily a vedly k dosažení žádoucích výsledků.</w:t>
      </w:r>
      <w:r>
        <w:t xml:space="preserve"> </w:t>
      </w:r>
    </w:p>
    <w:p w14:paraId="5166CAE7" w14:textId="77777777" w:rsidR="00745A65" w:rsidRDefault="00A91B0D" w:rsidP="0000410F">
      <w:pPr>
        <w:spacing w:after="0"/>
      </w:pPr>
      <w:r w:rsidRPr="00A91B0D">
        <w:t xml:space="preserve">Podle </w:t>
      </w:r>
      <w:r w:rsidR="003C4104">
        <w:t>voln</w:t>
      </w:r>
      <w:r w:rsidR="00121F74">
        <w:t>é</w:t>
      </w:r>
      <w:r w:rsidR="005D1BE3">
        <w:t xml:space="preserve"> interpretace</w:t>
      </w:r>
      <w:r w:rsidR="003C4104">
        <w:t xml:space="preserve"> </w:t>
      </w:r>
      <w:r w:rsidRPr="00A91B0D">
        <w:t>projektového zadání je k</w:t>
      </w:r>
      <w:r w:rsidR="00745A65" w:rsidRPr="00A91B0D">
        <w:t xml:space="preserve">rajský koordinátor </w:t>
      </w:r>
      <w:r w:rsidRPr="00A91B0D">
        <w:t xml:space="preserve">pracovníkem, který </w:t>
      </w:r>
      <w:r>
        <w:t>„</w:t>
      </w:r>
      <w:r w:rsidR="00745A65" w:rsidRPr="00A91B0D">
        <w:t xml:space="preserve">průběžně informuje partnery </w:t>
      </w:r>
      <w:r w:rsidRPr="00A91B0D">
        <w:t xml:space="preserve">v krajích </w:t>
      </w:r>
      <w:r w:rsidR="00745A65" w:rsidRPr="00A91B0D">
        <w:t>o možnostech spolupráce v rámci systému</w:t>
      </w:r>
      <w:r w:rsidR="000F54E7">
        <w:t>,</w:t>
      </w:r>
      <w:r>
        <w:t xml:space="preserve"> a</w:t>
      </w:r>
      <w:r w:rsidR="00745A65" w:rsidRPr="00A91B0D">
        <w:t xml:space="preserve">ktivně vyhledává další subjekty s nabídkou zapojení do </w:t>
      </w:r>
      <w:r w:rsidR="005270FB">
        <w:t xml:space="preserve">vytvářené </w:t>
      </w:r>
      <w:r w:rsidR="005A1B64">
        <w:t xml:space="preserve">regionální </w:t>
      </w:r>
      <w:r w:rsidR="00745A65" w:rsidRPr="00A91B0D">
        <w:t>sítě</w:t>
      </w:r>
      <w:r w:rsidR="003C4104">
        <w:t xml:space="preserve">, </w:t>
      </w:r>
      <w:r w:rsidR="005A1B64">
        <w:t xml:space="preserve">v níž </w:t>
      </w:r>
      <w:r w:rsidR="003C4104">
        <w:t>p</w:t>
      </w:r>
      <w:r w:rsidR="00745A65" w:rsidRPr="003C4104">
        <w:t xml:space="preserve">eriodicky pořádá setkání klíčových aktérů a setkání </w:t>
      </w:r>
      <w:r w:rsidR="003C4104" w:rsidRPr="003C4104">
        <w:t>autorizovaných osob</w:t>
      </w:r>
      <w:r w:rsidR="003C4104">
        <w:t xml:space="preserve"> a přitom</w:t>
      </w:r>
      <w:r w:rsidR="005A1B64">
        <w:t xml:space="preserve"> do krajského prostředí</w:t>
      </w:r>
      <w:r w:rsidR="003C4104" w:rsidRPr="003C4104">
        <w:t xml:space="preserve"> p</w:t>
      </w:r>
      <w:r w:rsidR="00745A65" w:rsidRPr="003C4104">
        <w:t>řenáší aktuální metodické materiály</w:t>
      </w:r>
      <w:r w:rsidR="003C4104">
        <w:t>,</w:t>
      </w:r>
      <w:r w:rsidR="00745A65" w:rsidRPr="003C4104">
        <w:t xml:space="preserve"> doporučení a výstupy projektu</w:t>
      </w:r>
      <w:r w:rsidR="003C4104">
        <w:t>“</w:t>
      </w:r>
      <w:r w:rsidR="00745A65" w:rsidRPr="003C4104">
        <w:t>.</w:t>
      </w:r>
    </w:p>
    <w:p w14:paraId="6F82E6CB" w14:textId="77777777" w:rsidR="00F318C5" w:rsidRDefault="008D3768" w:rsidP="0000410F">
      <w:pPr>
        <w:spacing w:after="0"/>
      </w:pPr>
      <w:r>
        <w:t>Detailnější pohled na projektem plánované činnosti</w:t>
      </w:r>
      <w:r w:rsidR="006A3BE1">
        <w:t xml:space="preserve"> krajských koordinátorů</w:t>
      </w:r>
      <w:r w:rsidR="00772495">
        <w:t xml:space="preserve"> zahrnuje úkoly</w:t>
      </w:r>
      <w:r w:rsidR="006A3BE1">
        <w:t>:</w:t>
      </w:r>
      <w:r>
        <w:t xml:space="preserve"> </w:t>
      </w:r>
    </w:p>
    <w:p w14:paraId="0BDCE2A6" w14:textId="77777777" w:rsidR="00745A65" w:rsidRDefault="00745A65" w:rsidP="008D3768">
      <w:pPr>
        <w:pStyle w:val="Odstavecseseznamem"/>
        <w:numPr>
          <w:ilvl w:val="0"/>
          <w:numId w:val="26"/>
        </w:numPr>
        <w:rPr>
          <w:i/>
        </w:rPr>
      </w:pPr>
      <w:r w:rsidRPr="008D3768">
        <w:rPr>
          <w:i/>
        </w:rPr>
        <w:t>Průběžně informovat klíčové aktéry o možnostech spolupráce;</w:t>
      </w:r>
    </w:p>
    <w:p w14:paraId="33EFB92C" w14:textId="77777777" w:rsidR="00745A65" w:rsidRDefault="00745A65" w:rsidP="008D3768">
      <w:pPr>
        <w:pStyle w:val="Odstavecseseznamem"/>
        <w:numPr>
          <w:ilvl w:val="0"/>
          <w:numId w:val="26"/>
        </w:numPr>
        <w:rPr>
          <w:i/>
        </w:rPr>
      </w:pPr>
      <w:r w:rsidRPr="008D3768">
        <w:rPr>
          <w:i/>
        </w:rPr>
        <w:t>Koordinovat přípravu Doporučení pro optimalizaci sítě</w:t>
      </w:r>
      <w:r w:rsidR="008D3768">
        <w:rPr>
          <w:i/>
        </w:rPr>
        <w:t xml:space="preserve"> autorizovaných osob pro daný kraj</w:t>
      </w:r>
      <w:r w:rsidRPr="008D3768">
        <w:rPr>
          <w:i/>
        </w:rPr>
        <w:t xml:space="preserve">, včetně organizace periodických setkání klíčových aktérů v rámci krajské sítě; </w:t>
      </w:r>
    </w:p>
    <w:p w14:paraId="0E9F8FAD" w14:textId="77777777" w:rsidR="00745A65" w:rsidRDefault="008D3768" w:rsidP="00745A65">
      <w:pPr>
        <w:pStyle w:val="Odstavecseseznamem"/>
        <w:numPr>
          <w:ilvl w:val="0"/>
          <w:numId w:val="26"/>
        </w:numPr>
        <w:rPr>
          <w:i/>
        </w:rPr>
      </w:pPr>
      <w:r>
        <w:rPr>
          <w:i/>
        </w:rPr>
        <w:t>O</w:t>
      </w:r>
      <w:r w:rsidR="00745A65" w:rsidRPr="008D3768">
        <w:rPr>
          <w:i/>
        </w:rPr>
        <w:t xml:space="preserve">rganizovat setkání krajských platforem </w:t>
      </w:r>
      <w:r>
        <w:rPr>
          <w:i/>
        </w:rPr>
        <w:t>autorizovaných osob</w:t>
      </w:r>
      <w:r w:rsidR="00745A65" w:rsidRPr="008D3768">
        <w:rPr>
          <w:i/>
        </w:rPr>
        <w:t>;</w:t>
      </w:r>
    </w:p>
    <w:p w14:paraId="1A57864A" w14:textId="77777777" w:rsidR="00745A65" w:rsidRDefault="00745A65" w:rsidP="00745A65">
      <w:pPr>
        <w:pStyle w:val="Odstavecseseznamem"/>
        <w:numPr>
          <w:ilvl w:val="0"/>
          <w:numId w:val="26"/>
        </w:numPr>
        <w:rPr>
          <w:i/>
        </w:rPr>
      </w:pPr>
      <w:r w:rsidRPr="008D3768">
        <w:rPr>
          <w:i/>
        </w:rPr>
        <w:t xml:space="preserve">Aktivně vyhledávat potenciální </w:t>
      </w:r>
      <w:r w:rsidR="008D3768">
        <w:rPr>
          <w:i/>
        </w:rPr>
        <w:t>autorizované osoby</w:t>
      </w:r>
      <w:r w:rsidRPr="008D3768">
        <w:rPr>
          <w:i/>
        </w:rPr>
        <w:t>, poskytovat metodickou a informační podporu pro přípravu žádosti o udělení autorizace a její administraci;</w:t>
      </w:r>
    </w:p>
    <w:p w14:paraId="2AC77F54" w14:textId="77777777" w:rsidR="00745A65" w:rsidRDefault="00745A65" w:rsidP="00745A65">
      <w:pPr>
        <w:pStyle w:val="Odstavecseseznamem"/>
        <w:numPr>
          <w:ilvl w:val="0"/>
          <w:numId w:val="26"/>
        </w:numPr>
        <w:rPr>
          <w:i/>
        </w:rPr>
      </w:pPr>
      <w:r w:rsidRPr="008D3768">
        <w:rPr>
          <w:i/>
        </w:rPr>
        <w:t xml:space="preserve">Pomáhat </w:t>
      </w:r>
      <w:r w:rsidR="008D3768">
        <w:rPr>
          <w:i/>
        </w:rPr>
        <w:t>autorizovaným osobám</w:t>
      </w:r>
      <w:r w:rsidRPr="008D3768">
        <w:rPr>
          <w:i/>
        </w:rPr>
        <w:t xml:space="preserve"> zvyšovat kapacitu v rámci nabízení a propagování svých služeb;</w:t>
      </w:r>
    </w:p>
    <w:p w14:paraId="426C8711" w14:textId="77777777" w:rsidR="00745A65" w:rsidRDefault="00745A65" w:rsidP="00745A65">
      <w:pPr>
        <w:pStyle w:val="Odstavecseseznamem"/>
        <w:numPr>
          <w:ilvl w:val="0"/>
          <w:numId w:val="26"/>
        </w:numPr>
        <w:rPr>
          <w:i/>
        </w:rPr>
      </w:pPr>
      <w:r w:rsidRPr="008D3768">
        <w:rPr>
          <w:i/>
        </w:rPr>
        <w:t>Aktivně vyhledávat další subjekty s nabídkou zapojení do sítě subjektů v jedné z výše uvedených rolí;</w:t>
      </w:r>
    </w:p>
    <w:p w14:paraId="588670F0" w14:textId="77777777" w:rsidR="00745A65" w:rsidRPr="008D3768" w:rsidRDefault="00745A65" w:rsidP="0000410F">
      <w:pPr>
        <w:pStyle w:val="Odstavecseseznamem"/>
        <w:numPr>
          <w:ilvl w:val="0"/>
          <w:numId w:val="26"/>
        </w:numPr>
        <w:spacing w:after="0"/>
        <w:rPr>
          <w:i/>
        </w:rPr>
      </w:pPr>
      <w:r w:rsidRPr="008D3768">
        <w:rPr>
          <w:i/>
        </w:rPr>
        <w:t xml:space="preserve">Spolupořádat informační a vzdělávací aktivity související s realizací </w:t>
      </w:r>
      <w:r w:rsidR="008D3768">
        <w:rPr>
          <w:i/>
        </w:rPr>
        <w:t>dalších klíčových aktivit projektu</w:t>
      </w:r>
      <w:r w:rsidRPr="008D3768">
        <w:rPr>
          <w:i/>
        </w:rPr>
        <w:t>.</w:t>
      </w:r>
    </w:p>
    <w:p w14:paraId="38A79841" w14:textId="77777777" w:rsidR="006D5145" w:rsidRDefault="00574912" w:rsidP="0000410F">
      <w:pPr>
        <w:spacing w:after="0"/>
      </w:pPr>
      <w:r>
        <w:t>Už</w:t>
      </w:r>
      <w:r w:rsidR="007308C7">
        <w:t xml:space="preserve"> z formulace hlavních úkolů je zřejmé</w:t>
      </w:r>
      <w:r w:rsidR="006A3BE1">
        <w:t>, že v centru pozornosti</w:t>
      </w:r>
      <w:r w:rsidR="007308C7">
        <w:t xml:space="preserve"> </w:t>
      </w:r>
      <w:r w:rsidR="006A3BE1">
        <w:t>má být Národní soustava kvalifikací a podpora jejího využívání.</w:t>
      </w:r>
    </w:p>
    <w:p w14:paraId="1088D321" w14:textId="77777777" w:rsidR="007D420B" w:rsidRDefault="007D420B" w:rsidP="005A0545">
      <w:pPr>
        <w:spacing w:after="0"/>
      </w:pPr>
    </w:p>
    <w:p w14:paraId="6C184079" w14:textId="77777777" w:rsidR="005A0545" w:rsidRDefault="0000410F" w:rsidP="005A0545">
      <w:pPr>
        <w:spacing w:after="0"/>
      </w:pPr>
      <w:r>
        <w:t xml:space="preserve">Struktura textu je přizpůsobena </w:t>
      </w:r>
      <w:r w:rsidR="00CB0BB9">
        <w:t>potřebě</w:t>
      </w:r>
      <w:r>
        <w:t xml:space="preserve"> ukázat</w:t>
      </w:r>
      <w:r w:rsidR="005A0545">
        <w:t xml:space="preserve"> </w:t>
      </w:r>
      <w:r>
        <w:t xml:space="preserve">různé pohledy na to, jak se </w:t>
      </w:r>
      <w:r w:rsidR="005A0545">
        <w:t>krajským koordinátorům</w:t>
      </w:r>
      <w:r>
        <w:t xml:space="preserve"> podařilo </w:t>
      </w:r>
      <w:r w:rsidR="005A0545">
        <w:t>naplňovat</w:t>
      </w:r>
      <w:r>
        <w:t xml:space="preserve"> požadavky</w:t>
      </w:r>
      <w:r w:rsidR="00CB0BB9">
        <w:t xml:space="preserve"> projektu</w:t>
      </w:r>
      <w:r w:rsidR="005A0545">
        <w:t xml:space="preserve">. </w:t>
      </w:r>
    </w:p>
    <w:p w14:paraId="796E5797" w14:textId="77777777" w:rsidR="005A0545" w:rsidRDefault="005A0545" w:rsidP="005A0545">
      <w:pPr>
        <w:spacing w:after="0"/>
      </w:pPr>
      <w:r>
        <w:t xml:space="preserve">První z následujících kapitol obsahuje „pohled projektu“, zejména z pozice </w:t>
      </w:r>
      <w:r w:rsidR="00D01160">
        <w:t xml:space="preserve">projektové </w:t>
      </w:r>
      <w:r>
        <w:t>aktivity, jejímž úkolem byl</w:t>
      </w:r>
      <w:r w:rsidR="00D01160">
        <w:t>a</w:t>
      </w:r>
      <w:r>
        <w:t xml:space="preserve"> „</w:t>
      </w:r>
      <w:r w:rsidR="00D01160">
        <w:t>p</w:t>
      </w:r>
      <w:r w:rsidR="00D01160" w:rsidRPr="00D01160">
        <w:t>odpora sítě subjektů zajišťujících cesty k prohlubování dovedností</w:t>
      </w:r>
      <w:r>
        <w:t>“</w:t>
      </w:r>
      <w:r w:rsidR="00FF1F42">
        <w:t xml:space="preserve">. </w:t>
      </w:r>
      <w:r w:rsidR="0063481A">
        <w:t>Text stručně popisuje hlavní typy činností krajských koordinátorů nazírané sice zvnějšku, ale v relativně umělém prostředí projektu.</w:t>
      </w:r>
      <w:r w:rsidR="00FA0384">
        <w:t xml:space="preserve"> Závěr kapitoly je věnován obsáhlejšímu přehledu seminářů, setkání a workshopů, které se uskutečnily během projektu.</w:t>
      </w:r>
      <w:r w:rsidR="0063481A">
        <w:t xml:space="preserve"> </w:t>
      </w:r>
    </w:p>
    <w:p w14:paraId="192342F4" w14:textId="77777777" w:rsidR="005A0545" w:rsidRDefault="00594F43" w:rsidP="005A0545">
      <w:pPr>
        <w:spacing w:after="0"/>
      </w:pPr>
      <w:r>
        <w:t>Text ve třetí</w:t>
      </w:r>
      <w:r w:rsidR="00DA0081">
        <w:t xml:space="preserve"> kapitole </w:t>
      </w:r>
      <w:r w:rsidR="00D93065">
        <w:t xml:space="preserve">se </w:t>
      </w:r>
      <w:r>
        <w:t>zaměřuje na popisy činností vnímaných jako úspěšné samotnými krajskými koordinátory. A protože některé zahajované činnosti nelze zpětně hodnotit jako úspěšné, jsou pro následovatele popsány i z</w:t>
      </w:r>
      <w:r w:rsidRPr="00594F43">
        <w:t>kušenost</w:t>
      </w:r>
      <w:r>
        <w:t>i</w:t>
      </w:r>
      <w:r w:rsidRPr="00594F43">
        <w:t xml:space="preserve"> a chyb</w:t>
      </w:r>
      <w:r>
        <w:t>y, jimž je třeba</w:t>
      </w:r>
      <w:r w:rsidRPr="00594F43">
        <w:t xml:space="preserve"> se</w:t>
      </w:r>
      <w:r>
        <w:t xml:space="preserve"> </w:t>
      </w:r>
      <w:r w:rsidRPr="00594F43">
        <w:t>na pozici krajského koordinátora vyhnout a neopakovat je</w:t>
      </w:r>
      <w:r>
        <w:t>.</w:t>
      </w:r>
    </w:p>
    <w:p w14:paraId="78CC514B" w14:textId="77777777" w:rsidR="000C76F1" w:rsidRDefault="000C76F1" w:rsidP="007D420B">
      <w:pPr>
        <w:spacing w:after="0"/>
      </w:pPr>
      <w:r>
        <w:t>Čtvrtá kapitola reflektuje vnější evaluaci činností krajských koordinátorů, která proběhla v rámci projektu. Z obsáhlého výsledku této evaluace je pro doplnění pohledu na aktivity krajských koordinátorů vybráno několik typických příkladů.</w:t>
      </w:r>
    </w:p>
    <w:p w14:paraId="5157B576" w14:textId="77777777" w:rsidR="00E8496B" w:rsidRDefault="00E8496B" w:rsidP="007D420B">
      <w:pPr>
        <w:spacing w:after="0"/>
      </w:pPr>
      <w:r>
        <w:t>Text v</w:t>
      </w:r>
      <w:r w:rsidR="00F733FA">
        <w:t xml:space="preserve"> páté</w:t>
      </w:r>
      <w:r>
        <w:t xml:space="preserve"> kapitole odráží vnímání aktivit projektu</w:t>
      </w:r>
      <w:r w:rsidR="00163B41">
        <w:t xml:space="preserve"> a činnost</w:t>
      </w:r>
      <w:r w:rsidR="000E52B1">
        <w:t>i</w:t>
      </w:r>
      <w:r w:rsidR="00163B41">
        <w:t xml:space="preserve"> krajských koordinátorů spolupracujícími klíčovými aktéry </w:t>
      </w:r>
      <w:r>
        <w:t>v</w:t>
      </w:r>
      <w:r w:rsidR="00163B41">
        <w:t> </w:t>
      </w:r>
      <w:r>
        <w:t>krajích</w:t>
      </w:r>
      <w:r w:rsidR="00163B41">
        <w:t>.</w:t>
      </w:r>
      <w:r>
        <w:t xml:space="preserve"> T</w:t>
      </w:r>
      <w:r w:rsidR="00163B41">
        <w:t>ak, jak se projevilo při zpracování výsled</w:t>
      </w:r>
      <w:r w:rsidR="005D1BE3">
        <w:t>k</w:t>
      </w:r>
      <w:r w:rsidR="00163B41">
        <w:t xml:space="preserve">ů více než sto padesáti dotazníků, jejichž vyplnění se podařilo dosáhnout </w:t>
      </w:r>
      <w:r w:rsidR="00CB0BB9">
        <w:t xml:space="preserve">ve všech krajích </w:t>
      </w:r>
      <w:r w:rsidR="00163B41">
        <w:t>v závěrečné fázi projektu.</w:t>
      </w:r>
      <w:r>
        <w:t xml:space="preserve">  </w:t>
      </w:r>
    </w:p>
    <w:p w14:paraId="2CD95C97" w14:textId="77777777" w:rsidR="00DF7307" w:rsidRDefault="00DF7307" w:rsidP="007D420B">
      <w:pPr>
        <w:spacing w:after="0"/>
      </w:pPr>
    </w:p>
    <w:p w14:paraId="29C1D5D6" w14:textId="77777777" w:rsidR="00B90D0F" w:rsidRDefault="005A0545" w:rsidP="007D420B">
      <w:pPr>
        <w:spacing w:after="0"/>
      </w:pPr>
      <w:r>
        <w:t>Společným jmenovatelem textu v</w:t>
      </w:r>
      <w:r w:rsidR="00CB0BB9">
        <w:t>e všech dosud zmíněných</w:t>
      </w:r>
      <w:r>
        <w:t xml:space="preserve"> kapitolách </w:t>
      </w:r>
      <w:r w:rsidR="00CB0BB9">
        <w:t>(</w:t>
      </w:r>
      <w:r>
        <w:t>2, 3</w:t>
      </w:r>
      <w:r w:rsidR="00F733FA">
        <w:t>,</w:t>
      </w:r>
      <w:r w:rsidR="00D93065">
        <w:t xml:space="preserve"> </w:t>
      </w:r>
      <w:r>
        <w:t xml:space="preserve">4 </w:t>
      </w:r>
      <w:r w:rsidR="00F733FA">
        <w:t>a 5</w:t>
      </w:r>
      <w:r w:rsidR="00CB0BB9">
        <w:t>)</w:t>
      </w:r>
      <w:r w:rsidR="00F733FA">
        <w:t xml:space="preserve"> </w:t>
      </w:r>
      <w:r>
        <w:t>je to, že obsahují stručné popisy příkladů převzatých z reálných pracovních situací</w:t>
      </w:r>
      <w:r w:rsidR="000E0536">
        <w:t>,</w:t>
      </w:r>
      <w:r w:rsidR="00591291">
        <w:t xml:space="preserve"> příklady </w:t>
      </w:r>
      <w:r w:rsidR="000E0536">
        <w:t>z</w:t>
      </w:r>
      <w:r w:rsidR="00B90D0F">
        <w:t> </w:t>
      </w:r>
      <w:r w:rsidR="00591291">
        <w:t>platforem</w:t>
      </w:r>
      <w:r w:rsidR="00B90D0F">
        <w:t xml:space="preserve"> fungujících</w:t>
      </w:r>
      <w:r w:rsidR="00591291">
        <w:t xml:space="preserve"> v krajích a také </w:t>
      </w:r>
      <w:r w:rsidR="005D1BE3">
        <w:t>ukázky</w:t>
      </w:r>
      <w:r w:rsidR="000E0536">
        <w:t xml:space="preserve"> </w:t>
      </w:r>
      <w:r w:rsidR="00591291">
        <w:t>osvědčen</w:t>
      </w:r>
      <w:r w:rsidR="000E0536">
        <w:t>é</w:t>
      </w:r>
      <w:r w:rsidR="00591291">
        <w:t xml:space="preserve"> prax</w:t>
      </w:r>
      <w:r w:rsidR="000E0536">
        <w:t>e</w:t>
      </w:r>
      <w:r w:rsidR="00591291">
        <w:t>.</w:t>
      </w:r>
    </w:p>
    <w:p w14:paraId="0C354970" w14:textId="77777777" w:rsidR="0000410F" w:rsidRPr="000B4F86" w:rsidRDefault="000E0536" w:rsidP="007D420B">
      <w:pPr>
        <w:spacing w:after="0"/>
        <w:rPr>
          <w:b/>
        </w:rPr>
      </w:pPr>
      <w:r>
        <w:t xml:space="preserve">Řada příkladů </w:t>
      </w:r>
      <w:r w:rsidR="000D69C6">
        <w:t>dokumentuj</w:t>
      </w:r>
      <w:r>
        <w:t>e</w:t>
      </w:r>
      <w:r w:rsidR="000D69C6">
        <w:t>, že se v mnoha směrech podařilo dojít dále, než mohl předpokládat projekt.</w:t>
      </w:r>
      <w:r w:rsidR="005A0545">
        <w:t xml:space="preserve"> </w:t>
      </w:r>
      <w:r w:rsidR="000D69C6">
        <w:t xml:space="preserve">A právě s tím je spojeno </w:t>
      </w:r>
      <w:r w:rsidR="00D93065">
        <w:t xml:space="preserve">určité vyústění </w:t>
      </w:r>
      <w:r>
        <w:t xml:space="preserve">tohoto textu </w:t>
      </w:r>
      <w:r w:rsidR="00D93065">
        <w:t>směřující do budoucnosti</w:t>
      </w:r>
      <w:r>
        <w:t>. V</w:t>
      </w:r>
      <w:r w:rsidR="000D69C6">
        <w:t>yjádřeno slovy jednoho z krajských aktérů</w:t>
      </w:r>
      <w:r w:rsidR="000B4F86">
        <w:t>:</w:t>
      </w:r>
      <w:r w:rsidR="00C229C2" w:rsidRPr="000B4F86">
        <w:rPr>
          <w:b/>
        </w:rPr>
        <w:t xml:space="preserve"> </w:t>
      </w:r>
      <w:r w:rsidR="00C229C2" w:rsidRPr="000B4F86">
        <w:rPr>
          <w:b/>
          <w:i/>
        </w:rPr>
        <w:t xml:space="preserve">kraji chyběl spojovací prvek, který by </w:t>
      </w:r>
      <w:r w:rsidR="008C0A28" w:rsidRPr="000B4F86">
        <w:rPr>
          <w:b/>
          <w:i/>
        </w:rPr>
        <w:t xml:space="preserve">opakovaně </w:t>
      </w:r>
      <w:r w:rsidR="00C229C2" w:rsidRPr="000B4F86">
        <w:rPr>
          <w:b/>
          <w:i/>
        </w:rPr>
        <w:t>přivedl k</w:t>
      </w:r>
      <w:r w:rsidR="00B90D0F">
        <w:rPr>
          <w:b/>
          <w:i/>
        </w:rPr>
        <w:t> </w:t>
      </w:r>
      <w:r w:rsidR="00C229C2" w:rsidRPr="000B4F86">
        <w:rPr>
          <w:b/>
          <w:i/>
        </w:rPr>
        <w:t>jednomu stolu zástupce vzdělavatelů a podnikového sektoru. To se v</w:t>
      </w:r>
      <w:r w:rsidR="000B4F86">
        <w:rPr>
          <w:b/>
          <w:i/>
        </w:rPr>
        <w:t> </w:t>
      </w:r>
      <w:r w:rsidR="00C229C2" w:rsidRPr="000B4F86">
        <w:rPr>
          <w:b/>
          <w:i/>
        </w:rPr>
        <w:t>projektu podařilo, byla by škoda to ukončit.</w:t>
      </w:r>
    </w:p>
    <w:p w14:paraId="734F073B" w14:textId="77777777" w:rsidR="000D69C6" w:rsidRDefault="000D69C6" w:rsidP="000D69C6">
      <w:pPr>
        <w:spacing w:after="0"/>
      </w:pPr>
      <w:r>
        <w:t xml:space="preserve">Logickým pokračováním textu </w:t>
      </w:r>
      <w:r w:rsidR="0077770D">
        <w:t xml:space="preserve">proto </w:t>
      </w:r>
      <w:r>
        <w:t>je kapitola shrnující některé argumenty pro po</w:t>
      </w:r>
      <w:r w:rsidR="008C0A28">
        <w:t>dporu</w:t>
      </w:r>
      <w:r>
        <w:t xml:space="preserve"> udržení </w:t>
      </w:r>
      <w:r w:rsidR="00591291">
        <w:t>práceschopnosti</w:t>
      </w:r>
      <w:r>
        <w:t xml:space="preserve"> nastavených mechanismů i po skončení projektu.</w:t>
      </w:r>
      <w:r w:rsidR="00D200E1">
        <w:t xml:space="preserve"> Ve vazbě na potřebu zachování informační základny vybudované</w:t>
      </w:r>
      <w:r w:rsidR="00591291">
        <w:t xml:space="preserve"> </w:t>
      </w:r>
      <w:r w:rsidR="00D200E1">
        <w:t>krajskými koordinátory</w:t>
      </w:r>
      <w:r w:rsidR="000B4F86">
        <w:t xml:space="preserve"> a</w:t>
      </w:r>
      <w:r w:rsidR="000B4F86" w:rsidRPr="000B4F86">
        <w:t xml:space="preserve"> </w:t>
      </w:r>
      <w:r w:rsidR="000B4F86">
        <w:t>dalšími pracovníky projektu</w:t>
      </w:r>
      <w:r w:rsidR="00D200E1">
        <w:t>.</w:t>
      </w:r>
    </w:p>
    <w:p w14:paraId="39D54F74" w14:textId="77777777" w:rsidR="000D69C6" w:rsidRDefault="000D69C6" w:rsidP="000D69C6">
      <w:pPr>
        <w:spacing w:after="0"/>
      </w:pPr>
      <w:r>
        <w:t>Doplněn je i souhrn potřebných informačních zdrojů a odkazů.</w:t>
      </w:r>
    </w:p>
    <w:p w14:paraId="4755FA12" w14:textId="77777777" w:rsidR="000D69C6" w:rsidRDefault="000D69C6" w:rsidP="000D69C6">
      <w:pPr>
        <w:spacing w:after="0"/>
      </w:pPr>
      <w:r>
        <w:t xml:space="preserve"> </w:t>
      </w:r>
    </w:p>
    <w:p w14:paraId="486751B7" w14:textId="77777777" w:rsidR="006C1A2E" w:rsidRDefault="006C1A2E" w:rsidP="005A0545">
      <w:pPr>
        <w:spacing w:after="0"/>
      </w:pPr>
      <w:r>
        <w:br w:type="page"/>
      </w:r>
    </w:p>
    <w:p w14:paraId="3EB6B6C4" w14:textId="77777777" w:rsidR="000B5F0C" w:rsidRDefault="001F7CB5" w:rsidP="000B5F0C">
      <w:pPr>
        <w:pStyle w:val="Nadpis2"/>
      </w:pPr>
      <w:bookmarkStart w:id="3" w:name="_Toc152622270"/>
      <w:r>
        <w:t>2</w:t>
      </w:r>
      <w:r w:rsidR="000B5F0C">
        <w:t xml:space="preserve"> Hlavní typy činností krajských koordinátorů</w:t>
      </w:r>
      <w:bookmarkEnd w:id="3"/>
    </w:p>
    <w:p w14:paraId="028E5C84" w14:textId="77777777" w:rsidR="000B5F0C" w:rsidRDefault="000B5F0C" w:rsidP="000B5F0C">
      <w:pPr>
        <w:spacing w:after="0"/>
      </w:pPr>
    </w:p>
    <w:p w14:paraId="2A7FE93B" w14:textId="77777777" w:rsidR="000B5F0C" w:rsidRDefault="00356ED2" w:rsidP="000B5F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Doba realizace projektu zahrnovala období charakterizované potřebou reagovat na situaci, kterou přinesla pandemie coronaviru a nastavit projektové činnosti tak, aby byly i v nestandardních podmínkách maximálně efektivní. I p</w:t>
      </w:r>
      <w:r w:rsidR="000B5F0C">
        <w:rPr>
          <w:rStyle w:val="normaltextrun"/>
          <w:rFonts w:ascii="Calibri" w:hAnsi="Calibri" w:cs="Calibri"/>
          <w:sz w:val="22"/>
          <w:szCs w:val="22"/>
        </w:rPr>
        <w:t xml:space="preserve">řes působení negativních vlivů se v týmu krajských koordinátorů postupně podařilo rozvinout nebo upevnit řadu znalostí, dovedností a kompetencí, které se následně uplatnily v praktických činnostech a které bude možné a nutné využívat i v aktivitách navazujících na ukončený projekt. </w:t>
      </w:r>
    </w:p>
    <w:p w14:paraId="08233589" w14:textId="77777777" w:rsidR="000B5F0C" w:rsidRDefault="000B5F0C" w:rsidP="000B5F0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Jde zejména o rozvoj v oblastech, které jsou dále stručně popsány a </w:t>
      </w:r>
      <w:r w:rsidR="00356ED2">
        <w:rPr>
          <w:rStyle w:val="normaltextrun"/>
          <w:rFonts w:ascii="Calibri" w:hAnsi="Calibri" w:cs="Calibri"/>
          <w:sz w:val="22"/>
          <w:szCs w:val="22"/>
        </w:rPr>
        <w:t xml:space="preserve">v rámečcích </w:t>
      </w:r>
      <w:r w:rsidRPr="00677791">
        <w:rPr>
          <w:rStyle w:val="normaltextrun"/>
          <w:rFonts w:ascii="Calibri" w:hAnsi="Calibri" w:cs="Calibri"/>
          <w:sz w:val="22"/>
          <w:szCs w:val="22"/>
        </w:rPr>
        <w:t>dop</w:t>
      </w:r>
      <w:r>
        <w:rPr>
          <w:rStyle w:val="normaltextrun"/>
          <w:rFonts w:ascii="Calibri" w:hAnsi="Calibri" w:cs="Calibri"/>
          <w:sz w:val="22"/>
          <w:szCs w:val="22"/>
        </w:rPr>
        <w:t xml:space="preserve">lněny </w:t>
      </w:r>
      <w:r w:rsidRPr="00677791">
        <w:rPr>
          <w:rStyle w:val="normaltextrun"/>
          <w:rFonts w:ascii="Calibri" w:hAnsi="Calibri" w:cs="Calibri"/>
          <w:sz w:val="22"/>
          <w:szCs w:val="22"/>
        </w:rPr>
        <w:t>příklady přístupů a činností, které se v průběhu řešení projektu osvědčily</w:t>
      </w:r>
      <w:r>
        <w:rPr>
          <w:rStyle w:val="normaltextrun"/>
          <w:rFonts w:ascii="Calibri" w:hAnsi="Calibri" w:cs="Calibri"/>
          <w:sz w:val="22"/>
          <w:szCs w:val="22"/>
        </w:rPr>
        <w:t>.</w:t>
      </w:r>
      <w:r>
        <w:rPr>
          <w:rStyle w:val="eop"/>
          <w:rFonts w:ascii="Calibri" w:hAnsi="Calibri" w:cs="Calibri"/>
          <w:sz w:val="22"/>
          <w:szCs w:val="22"/>
        </w:rPr>
        <w:t> </w:t>
      </w:r>
    </w:p>
    <w:p w14:paraId="49C97C9F" w14:textId="77777777" w:rsidR="000B5F0C" w:rsidRDefault="000B5F0C" w:rsidP="000B5F0C">
      <w:pPr>
        <w:pStyle w:val="paragraph"/>
        <w:spacing w:before="0" w:beforeAutospacing="0" w:after="0" w:afterAutospacing="0"/>
        <w:textAlignment w:val="baseline"/>
        <w:rPr>
          <w:rFonts w:ascii="Calibri" w:hAnsi="Calibri" w:cs="Calibri"/>
          <w:sz w:val="22"/>
          <w:szCs w:val="22"/>
        </w:rPr>
      </w:pPr>
    </w:p>
    <w:p w14:paraId="51BEADE9" w14:textId="77777777" w:rsidR="000B5F0C" w:rsidRPr="00013491" w:rsidRDefault="000B5F0C" w:rsidP="000B5F0C">
      <w:pPr>
        <w:pStyle w:val="paragraph"/>
        <w:spacing w:before="0" w:beforeAutospacing="0" w:after="0" w:afterAutospacing="0"/>
        <w:textAlignment w:val="baseline"/>
        <w:rPr>
          <w:rFonts w:ascii="Calibri" w:hAnsi="Calibri" w:cs="Calibri"/>
          <w:sz w:val="22"/>
          <w:szCs w:val="22"/>
        </w:rPr>
      </w:pPr>
    </w:p>
    <w:p w14:paraId="1B22AECB" w14:textId="77777777" w:rsidR="000B5F0C" w:rsidRPr="00400C83" w:rsidRDefault="000B5F0C" w:rsidP="000B5F0C">
      <w:pPr>
        <w:pStyle w:val="paragraph"/>
        <w:spacing w:before="0" w:beforeAutospacing="0" w:after="0" w:afterAutospacing="0"/>
        <w:jc w:val="center"/>
        <w:textAlignment w:val="baseline"/>
        <w:rPr>
          <w:rFonts w:ascii="Calibri" w:hAnsi="Calibri" w:cs="Calibri"/>
          <w:b/>
          <w:i/>
          <w:sz w:val="22"/>
          <w:szCs w:val="22"/>
        </w:rPr>
      </w:pPr>
      <w:r>
        <w:rPr>
          <w:rStyle w:val="normaltextrun"/>
          <w:rFonts w:ascii="Calibri" w:hAnsi="Calibri" w:cs="Calibri"/>
          <w:b/>
          <w:i/>
          <w:sz w:val="22"/>
          <w:szCs w:val="22"/>
        </w:rPr>
        <w:t>Osvojování d</w:t>
      </w:r>
      <w:r w:rsidRPr="00400C83">
        <w:rPr>
          <w:rStyle w:val="normaltextrun"/>
          <w:rFonts w:ascii="Calibri" w:hAnsi="Calibri" w:cs="Calibri"/>
          <w:b/>
          <w:i/>
          <w:sz w:val="22"/>
          <w:szCs w:val="22"/>
        </w:rPr>
        <w:t>etailní</w:t>
      </w:r>
      <w:r>
        <w:rPr>
          <w:rStyle w:val="normaltextrun"/>
          <w:rFonts w:ascii="Calibri" w:hAnsi="Calibri" w:cs="Calibri"/>
          <w:b/>
          <w:i/>
          <w:sz w:val="22"/>
          <w:szCs w:val="22"/>
        </w:rPr>
        <w:t>ch</w:t>
      </w:r>
      <w:r w:rsidRPr="00400C83">
        <w:rPr>
          <w:rStyle w:val="normaltextrun"/>
          <w:rFonts w:ascii="Calibri" w:hAnsi="Calibri" w:cs="Calibri"/>
          <w:b/>
          <w:i/>
          <w:sz w:val="22"/>
          <w:szCs w:val="22"/>
        </w:rPr>
        <w:t xml:space="preserve"> znalost</w:t>
      </w:r>
      <w:r>
        <w:rPr>
          <w:rStyle w:val="normaltextrun"/>
          <w:rFonts w:ascii="Calibri" w:hAnsi="Calibri" w:cs="Calibri"/>
          <w:b/>
          <w:i/>
          <w:sz w:val="22"/>
          <w:szCs w:val="22"/>
        </w:rPr>
        <w:t>í</w:t>
      </w:r>
      <w:r w:rsidRPr="00400C83">
        <w:rPr>
          <w:rStyle w:val="normaltextrun"/>
          <w:rFonts w:ascii="Calibri" w:hAnsi="Calibri" w:cs="Calibri"/>
          <w:b/>
          <w:i/>
          <w:sz w:val="22"/>
          <w:szCs w:val="22"/>
        </w:rPr>
        <w:t xml:space="preserve"> a dovednost</w:t>
      </w:r>
      <w:r>
        <w:rPr>
          <w:rStyle w:val="normaltextrun"/>
          <w:rFonts w:ascii="Calibri" w:hAnsi="Calibri" w:cs="Calibri"/>
          <w:b/>
          <w:i/>
          <w:sz w:val="22"/>
          <w:szCs w:val="22"/>
        </w:rPr>
        <w:t>í</w:t>
      </w:r>
      <w:r w:rsidRPr="00400C83">
        <w:rPr>
          <w:rStyle w:val="normaltextrun"/>
          <w:rFonts w:ascii="Calibri" w:hAnsi="Calibri" w:cs="Calibri"/>
          <w:b/>
          <w:i/>
          <w:sz w:val="22"/>
          <w:szCs w:val="22"/>
        </w:rPr>
        <w:t xml:space="preserve"> spojen</w:t>
      </w:r>
      <w:r>
        <w:rPr>
          <w:rStyle w:val="normaltextrun"/>
          <w:rFonts w:ascii="Calibri" w:hAnsi="Calibri" w:cs="Calibri"/>
          <w:b/>
          <w:i/>
          <w:sz w:val="22"/>
          <w:szCs w:val="22"/>
        </w:rPr>
        <w:t xml:space="preserve">ých </w:t>
      </w:r>
      <w:r w:rsidRPr="00400C83">
        <w:rPr>
          <w:rStyle w:val="normaltextrun"/>
          <w:rFonts w:ascii="Calibri" w:hAnsi="Calibri" w:cs="Calibri"/>
          <w:b/>
          <w:i/>
          <w:sz w:val="22"/>
          <w:szCs w:val="22"/>
        </w:rPr>
        <w:t>s NSK</w:t>
      </w:r>
    </w:p>
    <w:p w14:paraId="1C9871D9" w14:textId="77777777" w:rsidR="000B5F0C" w:rsidRDefault="000B5F0C" w:rsidP="000B5F0C">
      <w:pPr>
        <w:pStyle w:val="paragraph"/>
        <w:spacing w:before="0" w:beforeAutospacing="0" w:after="0" w:afterAutospacing="0"/>
        <w:textAlignment w:val="baseline"/>
        <w:rPr>
          <w:rStyle w:val="normaltextrun"/>
          <w:rFonts w:ascii="Calibri" w:hAnsi="Calibri" w:cs="Calibri"/>
          <w:sz w:val="22"/>
          <w:szCs w:val="22"/>
        </w:rPr>
      </w:pPr>
    </w:p>
    <w:p w14:paraId="1F544BFB" w14:textId="77777777" w:rsidR="000B5F0C" w:rsidRDefault="000B5F0C" w:rsidP="000B5F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Postupně si koordinátoři osvojili celý komplex znalostí a dovedností spojených s pojetím, vlastnostmi, obsahem a možnostmi využívání NSK. Od vstupních seminářů (organizovaných v řešitelském týmu projektu pro krajské koordinátory) po situace, v nichž sami koordinátoři vedli semináře pro autorizované osoby nebo pro významné aktéry v krajích. </w:t>
      </w:r>
    </w:p>
    <w:p w14:paraId="7FF38DDC" w14:textId="77777777" w:rsidR="00461EB4" w:rsidRDefault="00461EB4" w:rsidP="000B5F0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Realizace </w:t>
      </w:r>
      <w:r w:rsidR="00356ED2">
        <w:rPr>
          <w:rStyle w:val="eop"/>
          <w:rFonts w:ascii="Calibri" w:hAnsi="Calibri" w:cs="Calibri"/>
          <w:sz w:val="22"/>
          <w:szCs w:val="22"/>
        </w:rPr>
        <w:t>projektu jednoznačně ukázal</w:t>
      </w:r>
      <w:r>
        <w:rPr>
          <w:rStyle w:val="eop"/>
          <w:rFonts w:ascii="Calibri" w:hAnsi="Calibri" w:cs="Calibri"/>
          <w:sz w:val="22"/>
          <w:szCs w:val="22"/>
        </w:rPr>
        <w:t>a</w:t>
      </w:r>
      <w:r w:rsidR="00356ED2">
        <w:rPr>
          <w:rStyle w:val="eop"/>
          <w:rFonts w:ascii="Calibri" w:hAnsi="Calibri" w:cs="Calibri"/>
          <w:sz w:val="22"/>
          <w:szCs w:val="22"/>
        </w:rPr>
        <w:t>, že cílená podpora au</w:t>
      </w:r>
      <w:r>
        <w:rPr>
          <w:rStyle w:val="eop"/>
          <w:rFonts w:ascii="Calibri" w:hAnsi="Calibri" w:cs="Calibri"/>
          <w:sz w:val="22"/>
          <w:szCs w:val="22"/>
        </w:rPr>
        <w:t>t</w:t>
      </w:r>
      <w:r w:rsidR="00356ED2">
        <w:rPr>
          <w:rStyle w:val="eop"/>
          <w:rFonts w:ascii="Calibri" w:hAnsi="Calibri" w:cs="Calibri"/>
          <w:sz w:val="22"/>
          <w:szCs w:val="22"/>
        </w:rPr>
        <w:t>o</w:t>
      </w:r>
      <w:r>
        <w:rPr>
          <w:rStyle w:val="eop"/>
          <w:rFonts w:ascii="Calibri" w:hAnsi="Calibri" w:cs="Calibri"/>
          <w:sz w:val="22"/>
          <w:szCs w:val="22"/>
        </w:rPr>
        <w:t>r</w:t>
      </w:r>
      <w:r w:rsidR="00356ED2">
        <w:rPr>
          <w:rStyle w:val="eop"/>
          <w:rFonts w:ascii="Calibri" w:hAnsi="Calibri" w:cs="Calibri"/>
          <w:sz w:val="22"/>
          <w:szCs w:val="22"/>
        </w:rPr>
        <w:t xml:space="preserve">izovaných osob a šíření myšlenek </w:t>
      </w:r>
      <w:r>
        <w:rPr>
          <w:rStyle w:val="eop"/>
          <w:rFonts w:ascii="Calibri" w:hAnsi="Calibri" w:cs="Calibri"/>
          <w:sz w:val="22"/>
          <w:szCs w:val="22"/>
        </w:rPr>
        <w:t xml:space="preserve">spojených s </w:t>
      </w:r>
      <w:r w:rsidR="00356ED2">
        <w:rPr>
          <w:rStyle w:val="eop"/>
          <w:rFonts w:ascii="Calibri" w:hAnsi="Calibri" w:cs="Calibri"/>
          <w:sz w:val="22"/>
          <w:szCs w:val="22"/>
        </w:rPr>
        <w:t>NSK má smysl. Změna způsobu uvažování na straně nabídky a poptávky je pozvolná, ale možná.</w:t>
      </w:r>
      <w:r w:rsidR="000B5F0C">
        <w:rPr>
          <w:rStyle w:val="eop"/>
          <w:rFonts w:ascii="Calibri" w:hAnsi="Calibri" w:cs="Calibri"/>
          <w:sz w:val="22"/>
          <w:szCs w:val="22"/>
        </w:rPr>
        <w:t> </w:t>
      </w:r>
    </w:p>
    <w:p w14:paraId="3D961B2C" w14:textId="77777777" w:rsidR="000B5F0C" w:rsidRDefault="00461EB4" w:rsidP="000B5F0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Pro budoucí potřeby existuje řada záznamů ze seminářů a diskusí organizovaných</w:t>
      </w:r>
      <w:r w:rsidR="00261B0D">
        <w:rPr>
          <w:rStyle w:val="normaltextrun"/>
          <w:rFonts w:ascii="Calibri" w:hAnsi="Calibri" w:cs="Calibri"/>
          <w:sz w:val="22"/>
          <w:szCs w:val="22"/>
        </w:rPr>
        <w:t xml:space="preserve"> v rámci projektu k tématu vyžívání NSK</w:t>
      </w:r>
      <w:r>
        <w:rPr>
          <w:rStyle w:val="normaltextrun"/>
          <w:rFonts w:ascii="Calibri" w:hAnsi="Calibri" w:cs="Calibri"/>
          <w:sz w:val="22"/>
          <w:szCs w:val="22"/>
        </w:rPr>
        <w:t>.</w:t>
      </w:r>
    </w:p>
    <w:p w14:paraId="429D3057" w14:textId="77777777" w:rsidR="000B5F0C" w:rsidRDefault="000B5F0C" w:rsidP="000B5F0C">
      <w:pPr>
        <w:pStyle w:val="paragraph"/>
        <w:spacing w:before="0" w:beforeAutospacing="0" w:after="0" w:afterAutospacing="0"/>
        <w:textAlignment w:val="baseline"/>
        <w:rPr>
          <w:rStyle w:val="eop"/>
          <w:rFonts w:ascii="Calibri" w:hAnsi="Calibri" w:cs="Calibri"/>
          <w:sz w:val="22"/>
          <w:szCs w:val="22"/>
        </w:rPr>
      </w:pPr>
    </w:p>
    <w:tbl>
      <w:tblPr>
        <w:tblStyle w:val="Mkatabulky"/>
        <w:tblW w:w="0" w:type="auto"/>
        <w:tblLook w:val="04A0" w:firstRow="1" w:lastRow="0" w:firstColumn="1" w:lastColumn="0" w:noHBand="0" w:noVBand="1"/>
      </w:tblPr>
      <w:tblGrid>
        <w:gridCol w:w="9062"/>
      </w:tblGrid>
      <w:tr w:rsidR="000B5F0C" w14:paraId="7DA68ABD" w14:textId="77777777" w:rsidTr="00C34684">
        <w:tc>
          <w:tcPr>
            <w:tcW w:w="9062" w:type="dxa"/>
            <w:shd w:val="clear" w:color="auto" w:fill="E2EFD9" w:themeFill="accent6" w:themeFillTint="33"/>
          </w:tcPr>
          <w:p w14:paraId="23544CC7" w14:textId="77777777" w:rsidR="000B5F0C" w:rsidRDefault="000B5F0C" w:rsidP="00C34684">
            <w:pPr>
              <w:pStyle w:val="paragraph"/>
              <w:spacing w:after="0"/>
              <w:textAlignment w:val="baseline"/>
              <w:rPr>
                <w:rStyle w:val="eop"/>
                <w:rFonts w:ascii="Calibri" w:hAnsi="Calibri" w:cs="Calibri"/>
                <w:b/>
                <w:szCs w:val="22"/>
              </w:rPr>
            </w:pPr>
            <w:r w:rsidRPr="00B021F4">
              <w:rPr>
                <w:rStyle w:val="eop"/>
                <w:rFonts w:ascii="Calibri" w:hAnsi="Calibri" w:cs="Calibri"/>
                <w:b/>
                <w:szCs w:val="22"/>
              </w:rPr>
              <w:t>Východiska pro vzdělávací aktivity týkající se využívání NSK</w:t>
            </w:r>
            <w:r>
              <w:rPr>
                <w:rStyle w:val="eop"/>
                <w:rFonts w:ascii="Calibri" w:hAnsi="Calibri" w:cs="Calibri"/>
                <w:b/>
                <w:szCs w:val="22"/>
              </w:rPr>
              <w:t xml:space="preserve"> v krajích</w:t>
            </w:r>
          </w:p>
          <w:p w14:paraId="74123998" w14:textId="77777777" w:rsidR="000B5F0C" w:rsidRPr="00B021F4" w:rsidRDefault="000B5F0C" w:rsidP="00C34684">
            <w:pPr>
              <w:pStyle w:val="paragraph"/>
              <w:spacing w:before="0" w:beforeAutospacing="0" w:after="0" w:afterAutospacing="0"/>
              <w:textAlignment w:val="baseline"/>
              <w:rPr>
                <w:rStyle w:val="eop"/>
                <w:rFonts w:ascii="Calibri" w:hAnsi="Calibri" w:cs="Calibri"/>
                <w:sz w:val="22"/>
                <w:szCs w:val="22"/>
              </w:rPr>
            </w:pPr>
            <w:r w:rsidRPr="00B021F4">
              <w:rPr>
                <w:rStyle w:val="eop"/>
                <w:rFonts w:ascii="Calibri" w:hAnsi="Calibri" w:cs="Calibri"/>
                <w:sz w:val="22"/>
                <w:szCs w:val="22"/>
              </w:rPr>
              <w:t>Základní</w:t>
            </w:r>
            <w:r w:rsidR="00261B0D">
              <w:rPr>
                <w:rStyle w:val="eop"/>
                <w:rFonts w:ascii="Calibri" w:hAnsi="Calibri" w:cs="Calibri"/>
                <w:sz w:val="22"/>
                <w:szCs w:val="22"/>
              </w:rPr>
              <w:t>m</w:t>
            </w:r>
            <w:r w:rsidRPr="00B021F4">
              <w:rPr>
                <w:rStyle w:val="eop"/>
                <w:rFonts w:ascii="Calibri" w:hAnsi="Calibri" w:cs="Calibri"/>
                <w:sz w:val="22"/>
                <w:szCs w:val="22"/>
              </w:rPr>
              <w:t xml:space="preserve"> cílem je způsobit, že NSK bude využívána</w:t>
            </w:r>
            <w:r>
              <w:rPr>
                <w:rStyle w:val="eop"/>
                <w:rFonts w:ascii="Calibri" w:hAnsi="Calibri" w:cs="Calibri"/>
                <w:sz w:val="22"/>
                <w:szCs w:val="22"/>
              </w:rPr>
              <w:t xml:space="preserve"> </w:t>
            </w:r>
            <w:r w:rsidRPr="00B021F4">
              <w:rPr>
                <w:rStyle w:val="eop"/>
                <w:rFonts w:ascii="Calibri" w:hAnsi="Calibri" w:cs="Calibri"/>
                <w:sz w:val="22"/>
                <w:szCs w:val="22"/>
              </w:rPr>
              <w:t>více, zejména ve smyslu vzdělávání pro profesní kvalifikace a zkoušení opírající se o střední škol</w:t>
            </w:r>
            <w:r>
              <w:rPr>
                <w:rStyle w:val="eop"/>
                <w:rFonts w:ascii="Calibri" w:hAnsi="Calibri" w:cs="Calibri"/>
                <w:sz w:val="22"/>
                <w:szCs w:val="22"/>
              </w:rPr>
              <w:t>y</w:t>
            </w:r>
            <w:r w:rsidRPr="00B021F4">
              <w:rPr>
                <w:rStyle w:val="eop"/>
                <w:rFonts w:ascii="Calibri" w:hAnsi="Calibri" w:cs="Calibri"/>
                <w:sz w:val="22"/>
                <w:szCs w:val="22"/>
              </w:rPr>
              <w:t xml:space="preserve"> v roli subjektů etablujících se v oblasti celoživotního učení. </w:t>
            </w:r>
          </w:p>
          <w:p w14:paraId="7A386B1C" w14:textId="77777777" w:rsidR="000B5F0C" w:rsidRDefault="000B5F0C" w:rsidP="00C34684">
            <w:pPr>
              <w:pStyle w:val="paragraph"/>
              <w:spacing w:before="0" w:beforeAutospacing="0" w:after="0" w:afterAutospacing="0"/>
              <w:textAlignment w:val="baseline"/>
              <w:rPr>
                <w:rStyle w:val="eop"/>
                <w:rFonts w:ascii="Calibri" w:hAnsi="Calibri" w:cs="Calibri"/>
                <w:sz w:val="22"/>
                <w:szCs w:val="22"/>
              </w:rPr>
            </w:pPr>
            <w:r w:rsidRPr="00B021F4">
              <w:rPr>
                <w:rStyle w:val="eop"/>
                <w:rFonts w:ascii="Calibri" w:hAnsi="Calibri" w:cs="Calibri"/>
                <w:sz w:val="22"/>
                <w:szCs w:val="22"/>
              </w:rPr>
              <w:t>Přitom platí, že výsledek, který je možné označit za úspěch, se vždy vztahuje ke konkrétním profesním kvalifikacím, pro něž je třeba získat v návaznosti na potřeby zaměstnavatelů vzdělavatele, autorizované osoby, osoby vzdělávané</w:t>
            </w:r>
            <w:r>
              <w:rPr>
                <w:rStyle w:val="eop"/>
                <w:rFonts w:ascii="Calibri" w:hAnsi="Calibri" w:cs="Calibri"/>
                <w:sz w:val="22"/>
                <w:szCs w:val="22"/>
              </w:rPr>
              <w:t xml:space="preserve"> …</w:t>
            </w:r>
            <w:r w:rsidRPr="00B021F4">
              <w:rPr>
                <w:rStyle w:val="eop"/>
                <w:rFonts w:ascii="Calibri" w:hAnsi="Calibri" w:cs="Calibri"/>
                <w:sz w:val="22"/>
                <w:szCs w:val="22"/>
              </w:rPr>
              <w:t>vyzkoušené… a následně i uplatněné.</w:t>
            </w:r>
          </w:p>
          <w:p w14:paraId="61720AC7" w14:textId="77777777" w:rsidR="000B5F0C" w:rsidRDefault="000B5F0C" w:rsidP="00C3468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 ohledem na </w:t>
            </w:r>
            <w:r w:rsidRPr="0059603C">
              <w:rPr>
                <w:rStyle w:val="eop"/>
                <w:rFonts w:ascii="Calibri" w:hAnsi="Calibri" w:cs="Calibri"/>
                <w:sz w:val="22"/>
                <w:szCs w:val="22"/>
              </w:rPr>
              <w:t>omezen</w:t>
            </w:r>
            <w:r>
              <w:rPr>
                <w:rStyle w:val="eop"/>
                <w:rFonts w:ascii="Calibri" w:hAnsi="Calibri" w:cs="Calibri"/>
                <w:sz w:val="22"/>
                <w:szCs w:val="22"/>
              </w:rPr>
              <w:t>ost</w:t>
            </w:r>
            <w:r w:rsidR="00EF269A">
              <w:rPr>
                <w:rStyle w:val="eop"/>
                <w:rFonts w:ascii="Calibri" w:hAnsi="Calibri" w:cs="Calibri"/>
                <w:sz w:val="22"/>
                <w:szCs w:val="22"/>
              </w:rPr>
              <w:t xml:space="preserve"> finančních prostředků</w:t>
            </w:r>
            <w:r w:rsidRPr="0059603C">
              <w:rPr>
                <w:rStyle w:val="eop"/>
                <w:rFonts w:ascii="Calibri" w:hAnsi="Calibri" w:cs="Calibri"/>
                <w:sz w:val="22"/>
                <w:szCs w:val="22"/>
              </w:rPr>
              <w:t>, musí</w:t>
            </w:r>
            <w:r>
              <w:rPr>
                <w:rStyle w:val="eop"/>
                <w:rFonts w:ascii="Calibri" w:hAnsi="Calibri" w:cs="Calibri"/>
                <w:sz w:val="22"/>
                <w:szCs w:val="22"/>
              </w:rPr>
              <w:t xml:space="preserve"> být</w:t>
            </w:r>
            <w:r w:rsidRPr="0059603C">
              <w:rPr>
                <w:rStyle w:val="eop"/>
                <w:rFonts w:ascii="Calibri" w:hAnsi="Calibri" w:cs="Calibri"/>
                <w:sz w:val="22"/>
                <w:szCs w:val="22"/>
              </w:rPr>
              <w:t xml:space="preserve"> </w:t>
            </w:r>
            <w:r>
              <w:rPr>
                <w:rStyle w:val="eop"/>
                <w:rFonts w:ascii="Calibri" w:hAnsi="Calibri" w:cs="Calibri"/>
                <w:sz w:val="22"/>
                <w:szCs w:val="22"/>
              </w:rPr>
              <w:t>z</w:t>
            </w:r>
            <w:r w:rsidRPr="0059603C">
              <w:rPr>
                <w:rStyle w:val="eop"/>
                <w:rFonts w:ascii="Calibri" w:hAnsi="Calibri" w:cs="Calibri"/>
                <w:sz w:val="22"/>
                <w:szCs w:val="22"/>
              </w:rPr>
              <w:t>droje alokov</w:t>
            </w:r>
            <w:r>
              <w:rPr>
                <w:rStyle w:val="eop"/>
                <w:rFonts w:ascii="Calibri" w:hAnsi="Calibri" w:cs="Calibri"/>
                <w:sz w:val="22"/>
                <w:szCs w:val="22"/>
              </w:rPr>
              <w:t>ány</w:t>
            </w:r>
            <w:r w:rsidRPr="0059603C">
              <w:rPr>
                <w:rStyle w:val="eop"/>
                <w:rFonts w:ascii="Calibri" w:hAnsi="Calibri" w:cs="Calibri"/>
                <w:sz w:val="22"/>
                <w:szCs w:val="22"/>
              </w:rPr>
              <w:t xml:space="preserve"> prioritně tam, kde </w:t>
            </w:r>
            <w:r>
              <w:rPr>
                <w:rStyle w:val="eop"/>
                <w:rFonts w:ascii="Calibri" w:hAnsi="Calibri" w:cs="Calibri"/>
                <w:sz w:val="22"/>
                <w:szCs w:val="22"/>
              </w:rPr>
              <w:t xml:space="preserve">lze </w:t>
            </w:r>
            <w:r w:rsidRPr="0059603C">
              <w:rPr>
                <w:rStyle w:val="eop"/>
                <w:rFonts w:ascii="Calibri" w:hAnsi="Calibri" w:cs="Calibri"/>
                <w:sz w:val="22"/>
                <w:szCs w:val="22"/>
              </w:rPr>
              <w:t>očekáv</w:t>
            </w:r>
            <w:r>
              <w:rPr>
                <w:rStyle w:val="eop"/>
                <w:rFonts w:ascii="Calibri" w:hAnsi="Calibri" w:cs="Calibri"/>
                <w:sz w:val="22"/>
                <w:szCs w:val="22"/>
              </w:rPr>
              <w:t>at</w:t>
            </w:r>
            <w:r w:rsidRPr="0059603C">
              <w:rPr>
                <w:rStyle w:val="eop"/>
                <w:rFonts w:ascii="Calibri" w:hAnsi="Calibri" w:cs="Calibri"/>
                <w:sz w:val="22"/>
                <w:szCs w:val="22"/>
              </w:rPr>
              <w:t xml:space="preserve">, že podpora bude mít nějaký efekt. Jeho “hloubka” ovšem není jedním měřitelným parametrem, ale výslednicí několika “sil”, které nepůsobí zdaleka vždy stejným směrem. Při hledání/stanovování (výsledné) míry relevantnosti každé z kategorií cílových skupin pro určitý kraj a jejich vzájemného srovnávání je žádoucí zahrnout do úvah i takové parametry, jako jsou odhadované absolutní počty </w:t>
            </w:r>
            <w:r>
              <w:rPr>
                <w:rStyle w:val="eop"/>
                <w:rFonts w:ascii="Calibri" w:hAnsi="Calibri" w:cs="Calibri"/>
                <w:sz w:val="22"/>
                <w:szCs w:val="22"/>
              </w:rPr>
              <w:t>potenciálních klientů, p</w:t>
            </w:r>
            <w:r w:rsidRPr="0059603C">
              <w:rPr>
                <w:rStyle w:val="eop"/>
                <w:rFonts w:ascii="Calibri" w:hAnsi="Calibri" w:cs="Calibri"/>
                <w:sz w:val="22"/>
                <w:szCs w:val="22"/>
              </w:rPr>
              <w:t>ředpoklad, že</w:t>
            </w:r>
            <w:r>
              <w:rPr>
                <w:rStyle w:val="eop"/>
                <w:rFonts w:ascii="Calibri" w:hAnsi="Calibri" w:cs="Calibri"/>
                <w:sz w:val="22"/>
                <w:szCs w:val="22"/>
              </w:rPr>
              <w:t xml:space="preserve"> </w:t>
            </w:r>
            <w:r w:rsidRPr="0059603C">
              <w:rPr>
                <w:rStyle w:val="eop"/>
                <w:rFonts w:ascii="Calibri" w:hAnsi="Calibri" w:cs="Calibri"/>
                <w:sz w:val="22"/>
                <w:szCs w:val="22"/>
              </w:rPr>
              <w:t>příležitost pro NSK nezadusí existující bariéry</w:t>
            </w:r>
            <w:r>
              <w:rPr>
                <w:rStyle w:val="eop"/>
                <w:rFonts w:ascii="Calibri" w:hAnsi="Calibri" w:cs="Calibri"/>
                <w:sz w:val="22"/>
                <w:szCs w:val="22"/>
              </w:rPr>
              <w:t xml:space="preserve"> i </w:t>
            </w:r>
            <w:r w:rsidRPr="0059603C">
              <w:rPr>
                <w:rStyle w:val="eop"/>
                <w:rFonts w:ascii="Calibri" w:hAnsi="Calibri" w:cs="Calibri"/>
                <w:sz w:val="22"/>
                <w:szCs w:val="22"/>
              </w:rPr>
              <w:t xml:space="preserve">identifikace nezbytnosti potřeby pomoci a podpory </w:t>
            </w:r>
            <w:r>
              <w:rPr>
                <w:rStyle w:val="eop"/>
                <w:rFonts w:ascii="Calibri" w:hAnsi="Calibri" w:cs="Calibri"/>
                <w:sz w:val="22"/>
                <w:szCs w:val="22"/>
              </w:rPr>
              <w:t>potenciálním klientům a</w:t>
            </w:r>
            <w:r w:rsidRPr="0059603C">
              <w:rPr>
                <w:rStyle w:val="eop"/>
                <w:rFonts w:ascii="Calibri" w:hAnsi="Calibri" w:cs="Calibri"/>
                <w:sz w:val="22"/>
                <w:szCs w:val="22"/>
              </w:rPr>
              <w:t xml:space="preserve"> odhad její míry</w:t>
            </w:r>
            <w:r>
              <w:rPr>
                <w:rStyle w:val="eop"/>
                <w:rFonts w:ascii="Calibri" w:hAnsi="Calibri" w:cs="Calibri"/>
                <w:sz w:val="22"/>
                <w:szCs w:val="22"/>
              </w:rPr>
              <w:t xml:space="preserve">. Mimořádný význam pak mají </w:t>
            </w:r>
            <w:r w:rsidRPr="0059603C">
              <w:rPr>
                <w:rStyle w:val="eop"/>
                <w:rFonts w:ascii="Calibri" w:hAnsi="Calibri" w:cs="Calibri"/>
                <w:sz w:val="22"/>
                <w:szCs w:val="22"/>
              </w:rPr>
              <w:t>příklad</w:t>
            </w:r>
            <w:r>
              <w:rPr>
                <w:rStyle w:val="eop"/>
                <w:rFonts w:ascii="Calibri" w:hAnsi="Calibri" w:cs="Calibri"/>
                <w:sz w:val="22"/>
                <w:szCs w:val="22"/>
              </w:rPr>
              <w:t xml:space="preserve">y </w:t>
            </w:r>
            <w:r w:rsidRPr="0059603C">
              <w:rPr>
                <w:rStyle w:val="eop"/>
                <w:rFonts w:ascii="Calibri" w:hAnsi="Calibri" w:cs="Calibri"/>
                <w:sz w:val="22"/>
                <w:szCs w:val="22"/>
              </w:rPr>
              <w:t>vhodn</w:t>
            </w:r>
            <w:r>
              <w:rPr>
                <w:rStyle w:val="eop"/>
                <w:rFonts w:ascii="Calibri" w:hAnsi="Calibri" w:cs="Calibri"/>
                <w:sz w:val="22"/>
                <w:szCs w:val="22"/>
              </w:rPr>
              <w:t xml:space="preserve">é pro </w:t>
            </w:r>
            <w:r w:rsidRPr="0059603C">
              <w:rPr>
                <w:rStyle w:val="eop"/>
                <w:rFonts w:ascii="Calibri" w:hAnsi="Calibri" w:cs="Calibri"/>
                <w:sz w:val="22"/>
                <w:szCs w:val="22"/>
              </w:rPr>
              <w:t xml:space="preserve">zopakování </w:t>
            </w:r>
            <w:r>
              <w:rPr>
                <w:rStyle w:val="eop"/>
                <w:rFonts w:ascii="Calibri" w:hAnsi="Calibri" w:cs="Calibri"/>
                <w:sz w:val="22"/>
                <w:szCs w:val="22"/>
              </w:rPr>
              <w:t>a propagaci.</w:t>
            </w:r>
          </w:p>
          <w:p w14:paraId="6F146D00" w14:textId="77777777" w:rsidR="000B5F0C" w:rsidRPr="00B021F4" w:rsidRDefault="000B5F0C" w:rsidP="00C34684">
            <w:pPr>
              <w:pStyle w:val="paragraph"/>
              <w:spacing w:before="0" w:beforeAutospacing="0" w:after="0" w:afterAutospacing="0"/>
              <w:textAlignment w:val="baseline"/>
              <w:rPr>
                <w:rStyle w:val="eop"/>
                <w:rFonts w:ascii="Calibri" w:hAnsi="Calibri" w:cs="Calibri"/>
                <w:b/>
                <w:szCs w:val="22"/>
              </w:rPr>
            </w:pPr>
          </w:p>
        </w:tc>
      </w:tr>
    </w:tbl>
    <w:p w14:paraId="79256AAB" w14:textId="77777777" w:rsidR="000B5F0C" w:rsidRPr="00B021F4" w:rsidRDefault="000B5F0C" w:rsidP="000B5F0C">
      <w:pPr>
        <w:pStyle w:val="paragraph"/>
        <w:spacing w:before="0" w:beforeAutospacing="0" w:after="0" w:afterAutospacing="0"/>
        <w:textAlignment w:val="baseline"/>
      </w:pPr>
    </w:p>
    <w:p w14:paraId="2B7A259F" w14:textId="77777777" w:rsidR="000B5F0C" w:rsidRPr="00B021F4" w:rsidRDefault="000B5F0C" w:rsidP="000B5F0C">
      <w:pPr>
        <w:pStyle w:val="paragraph"/>
        <w:spacing w:before="0" w:beforeAutospacing="0" w:after="0" w:afterAutospacing="0"/>
        <w:textAlignment w:val="baseline"/>
      </w:pPr>
    </w:p>
    <w:p w14:paraId="08021636" w14:textId="77777777" w:rsidR="000B5F0C" w:rsidRPr="00B021F4" w:rsidRDefault="000B5F0C" w:rsidP="000B5F0C">
      <w:pPr>
        <w:pStyle w:val="paragraph"/>
        <w:spacing w:before="0" w:beforeAutospacing="0" w:after="0" w:afterAutospacing="0"/>
        <w:textAlignment w:val="baseline"/>
      </w:pPr>
    </w:p>
    <w:p w14:paraId="531ADA1A" w14:textId="77777777" w:rsidR="000B5F0C" w:rsidRPr="00400C83" w:rsidRDefault="000B5F0C" w:rsidP="000B5F0C">
      <w:pPr>
        <w:pStyle w:val="paragraph"/>
        <w:spacing w:before="0" w:beforeAutospacing="0" w:after="0" w:afterAutospacing="0"/>
        <w:jc w:val="center"/>
        <w:textAlignment w:val="baseline"/>
        <w:rPr>
          <w:rStyle w:val="normaltextrun"/>
          <w:rFonts w:ascii="Calibri" w:hAnsi="Calibri" w:cs="Calibri"/>
          <w:b/>
          <w:i/>
          <w:sz w:val="22"/>
          <w:szCs w:val="22"/>
        </w:rPr>
      </w:pPr>
      <w:r w:rsidRPr="00400C83">
        <w:rPr>
          <w:rStyle w:val="normaltextrun"/>
          <w:rFonts w:ascii="Calibri" w:hAnsi="Calibri" w:cs="Calibri"/>
          <w:b/>
          <w:i/>
          <w:sz w:val="22"/>
          <w:szCs w:val="22"/>
        </w:rPr>
        <w:t>Anal</w:t>
      </w:r>
      <w:r>
        <w:rPr>
          <w:rStyle w:val="normaltextrun"/>
          <w:rFonts w:ascii="Calibri" w:hAnsi="Calibri" w:cs="Calibri"/>
          <w:b/>
          <w:i/>
          <w:sz w:val="22"/>
          <w:szCs w:val="22"/>
        </w:rPr>
        <w:t>yzování dat a informací</w:t>
      </w:r>
    </w:p>
    <w:p w14:paraId="482DF209" w14:textId="77777777" w:rsidR="000B5F0C" w:rsidRDefault="000B5F0C" w:rsidP="000B5F0C">
      <w:pPr>
        <w:pStyle w:val="paragraph"/>
        <w:spacing w:before="0" w:beforeAutospacing="0" w:after="0" w:afterAutospacing="0"/>
        <w:textAlignment w:val="baseline"/>
        <w:rPr>
          <w:rFonts w:ascii="Calibri" w:hAnsi="Calibri" w:cs="Calibri"/>
          <w:sz w:val="22"/>
          <w:szCs w:val="22"/>
        </w:rPr>
      </w:pPr>
    </w:p>
    <w:p w14:paraId="25AB0DE6" w14:textId="77777777" w:rsidR="000B5F0C" w:rsidRDefault="000B5F0C" w:rsidP="000B5F0C">
      <w:pPr>
        <w:pStyle w:val="paragraph"/>
        <w:spacing w:before="0" w:beforeAutospacing="0" w:after="0" w:afterAutospacing="0"/>
        <w:textAlignment w:val="baseline"/>
        <w:rPr>
          <w:rFonts w:ascii="Calibri" w:hAnsi="Calibri" w:cs="Calibri"/>
          <w:sz w:val="22"/>
          <w:szCs w:val="22"/>
        </w:rPr>
      </w:pPr>
      <w:r w:rsidRPr="002112C6">
        <w:rPr>
          <w:rFonts w:ascii="Calibri" w:hAnsi="Calibri" w:cs="Calibri"/>
          <w:sz w:val="22"/>
          <w:szCs w:val="22"/>
        </w:rPr>
        <w:t xml:space="preserve">Analytické činnosti byly a jsou permanentní složkou činnosti krajských koordinátorů. </w:t>
      </w:r>
      <w:r>
        <w:rPr>
          <w:rFonts w:ascii="Calibri" w:hAnsi="Calibri" w:cs="Calibri"/>
          <w:sz w:val="22"/>
          <w:szCs w:val="22"/>
        </w:rPr>
        <w:t>Na úplném začátku řešitelé projektu předpokládali analytické využívání zdrojů v pěti základních směrech:</w:t>
      </w:r>
    </w:p>
    <w:p w14:paraId="2E410719" w14:textId="77777777" w:rsidR="000B5F0C" w:rsidRDefault="000B5F0C" w:rsidP="00D71256">
      <w:pPr>
        <w:pStyle w:val="paragraph"/>
        <w:numPr>
          <w:ilvl w:val="0"/>
          <w:numId w:val="13"/>
        </w:numPr>
        <w:spacing w:before="0" w:beforeAutospacing="0" w:after="0" w:afterAutospacing="0"/>
        <w:textAlignment w:val="baseline"/>
        <w:rPr>
          <w:rFonts w:ascii="Calibri" w:hAnsi="Calibri" w:cs="Calibri"/>
          <w:sz w:val="22"/>
          <w:szCs w:val="22"/>
        </w:rPr>
      </w:pPr>
      <w:r>
        <w:rPr>
          <w:rFonts w:ascii="Calibri" w:hAnsi="Calibri" w:cs="Calibri"/>
          <w:sz w:val="22"/>
          <w:szCs w:val="22"/>
        </w:rPr>
        <w:t>Identifikace profesí, činností</w:t>
      </w:r>
      <w:r w:rsidRPr="00AC590B">
        <w:rPr>
          <w:rFonts w:ascii="Calibri" w:hAnsi="Calibri" w:cs="Calibri"/>
          <w:sz w:val="22"/>
          <w:szCs w:val="22"/>
        </w:rPr>
        <w:t xml:space="preserve"> a dovednost</w:t>
      </w:r>
      <w:r>
        <w:rPr>
          <w:rFonts w:ascii="Calibri" w:hAnsi="Calibri" w:cs="Calibri"/>
          <w:sz w:val="22"/>
          <w:szCs w:val="22"/>
        </w:rPr>
        <w:t>í</w:t>
      </w:r>
      <w:r w:rsidRPr="00AC590B">
        <w:rPr>
          <w:rFonts w:ascii="Calibri" w:hAnsi="Calibri" w:cs="Calibri"/>
          <w:sz w:val="22"/>
          <w:szCs w:val="22"/>
        </w:rPr>
        <w:t>, u nichž se globálně předpokládá nárůst potřeby</w:t>
      </w:r>
      <w:r>
        <w:rPr>
          <w:rFonts w:ascii="Calibri" w:hAnsi="Calibri" w:cs="Calibri"/>
          <w:sz w:val="22"/>
          <w:szCs w:val="22"/>
        </w:rPr>
        <w:t>.</w:t>
      </w:r>
    </w:p>
    <w:p w14:paraId="0FBA1C0F" w14:textId="77777777" w:rsidR="000B5F0C" w:rsidRDefault="000B5F0C" w:rsidP="00D71256">
      <w:pPr>
        <w:pStyle w:val="paragraph"/>
        <w:numPr>
          <w:ilvl w:val="0"/>
          <w:numId w:val="13"/>
        </w:numPr>
        <w:spacing w:before="0" w:beforeAutospacing="0" w:after="0" w:afterAutospacing="0"/>
        <w:textAlignment w:val="baseline"/>
        <w:rPr>
          <w:rFonts w:ascii="Calibri" w:hAnsi="Calibri" w:cs="Calibri"/>
          <w:sz w:val="22"/>
          <w:szCs w:val="22"/>
        </w:rPr>
      </w:pPr>
      <w:r w:rsidRPr="00AC590B">
        <w:rPr>
          <w:rFonts w:ascii="Calibri" w:hAnsi="Calibri" w:cs="Calibri"/>
          <w:sz w:val="22"/>
          <w:szCs w:val="22"/>
        </w:rPr>
        <w:t>Identifikace nedostatkových profesí,</w:t>
      </w:r>
      <w:r w:rsidR="003162F4">
        <w:rPr>
          <w:rFonts w:ascii="Calibri" w:hAnsi="Calibri" w:cs="Calibri"/>
          <w:sz w:val="22"/>
          <w:szCs w:val="22"/>
        </w:rPr>
        <w:t xml:space="preserve"> činností a</w:t>
      </w:r>
      <w:r>
        <w:rPr>
          <w:rFonts w:ascii="Calibri" w:hAnsi="Calibri" w:cs="Calibri"/>
          <w:sz w:val="22"/>
          <w:szCs w:val="22"/>
        </w:rPr>
        <w:t xml:space="preserve"> dovedností v krajích.</w:t>
      </w:r>
    </w:p>
    <w:p w14:paraId="71D313FC" w14:textId="77777777" w:rsidR="000B5F0C" w:rsidRDefault="000B5F0C" w:rsidP="00D71256">
      <w:pPr>
        <w:pStyle w:val="paragraph"/>
        <w:numPr>
          <w:ilvl w:val="0"/>
          <w:numId w:val="13"/>
        </w:numPr>
        <w:spacing w:before="0" w:beforeAutospacing="0" w:after="0" w:afterAutospacing="0"/>
        <w:textAlignment w:val="baseline"/>
        <w:rPr>
          <w:rFonts w:ascii="Calibri" w:hAnsi="Calibri" w:cs="Calibri"/>
          <w:sz w:val="22"/>
          <w:szCs w:val="22"/>
        </w:rPr>
      </w:pPr>
      <w:r w:rsidRPr="00AF399C">
        <w:rPr>
          <w:rFonts w:ascii="Calibri" w:hAnsi="Calibri" w:cs="Calibri"/>
          <w:sz w:val="22"/>
          <w:szCs w:val="22"/>
        </w:rPr>
        <w:t>Shromáždění informací o potenciálu a</w:t>
      </w:r>
      <w:r>
        <w:rPr>
          <w:rFonts w:ascii="Calibri" w:hAnsi="Calibri" w:cs="Calibri"/>
          <w:sz w:val="22"/>
          <w:szCs w:val="22"/>
        </w:rPr>
        <w:t xml:space="preserve"> prioritách krajů a potřebách cílových skupin.</w:t>
      </w:r>
    </w:p>
    <w:p w14:paraId="49B28EA7" w14:textId="77777777" w:rsidR="000B5F0C" w:rsidRDefault="000B5F0C" w:rsidP="00D71256">
      <w:pPr>
        <w:pStyle w:val="paragraph"/>
        <w:numPr>
          <w:ilvl w:val="0"/>
          <w:numId w:val="13"/>
        </w:numPr>
        <w:spacing w:before="0" w:beforeAutospacing="0" w:after="0" w:afterAutospacing="0"/>
        <w:textAlignment w:val="baseline"/>
        <w:rPr>
          <w:rFonts w:ascii="Calibri" w:hAnsi="Calibri" w:cs="Calibri"/>
          <w:sz w:val="22"/>
          <w:szCs w:val="22"/>
        </w:rPr>
      </w:pPr>
      <w:r w:rsidRPr="00AF399C">
        <w:rPr>
          <w:rFonts w:ascii="Calibri" w:hAnsi="Calibri" w:cs="Calibri"/>
          <w:sz w:val="22"/>
          <w:szCs w:val="22"/>
        </w:rPr>
        <w:t xml:space="preserve">Identifikace škol s potenciálem a předběžným zájmem být </w:t>
      </w:r>
      <w:r>
        <w:rPr>
          <w:rFonts w:ascii="Calibri" w:hAnsi="Calibri" w:cs="Calibri"/>
          <w:sz w:val="22"/>
          <w:szCs w:val="22"/>
        </w:rPr>
        <w:t>autorizovanou osobou</w:t>
      </w:r>
      <w:r w:rsidRPr="00AF399C">
        <w:rPr>
          <w:rFonts w:ascii="Calibri" w:hAnsi="Calibri" w:cs="Calibri"/>
          <w:sz w:val="22"/>
          <w:szCs w:val="22"/>
        </w:rPr>
        <w:t>, včetně vazeb na potřeby škol</w:t>
      </w:r>
      <w:r>
        <w:rPr>
          <w:rFonts w:ascii="Calibri" w:hAnsi="Calibri" w:cs="Calibri"/>
          <w:sz w:val="22"/>
          <w:szCs w:val="22"/>
        </w:rPr>
        <w:t xml:space="preserve"> a</w:t>
      </w:r>
      <w:r w:rsidRPr="00AF399C">
        <w:rPr>
          <w:rFonts w:ascii="Calibri" w:hAnsi="Calibri" w:cs="Calibri"/>
          <w:sz w:val="22"/>
          <w:szCs w:val="22"/>
        </w:rPr>
        <w:t xml:space="preserve"> na řešení předčasných odchodů</w:t>
      </w:r>
      <w:r>
        <w:rPr>
          <w:rFonts w:ascii="Calibri" w:hAnsi="Calibri" w:cs="Calibri"/>
          <w:sz w:val="22"/>
          <w:szCs w:val="22"/>
        </w:rPr>
        <w:t xml:space="preserve"> ze vzdělávání.</w:t>
      </w:r>
    </w:p>
    <w:p w14:paraId="621769EB" w14:textId="77777777" w:rsidR="000B5F0C" w:rsidRPr="00AF399C" w:rsidRDefault="000B5F0C" w:rsidP="00D71256">
      <w:pPr>
        <w:pStyle w:val="paragraph"/>
        <w:numPr>
          <w:ilvl w:val="0"/>
          <w:numId w:val="13"/>
        </w:numPr>
        <w:spacing w:before="0" w:beforeAutospacing="0" w:after="0" w:afterAutospacing="0"/>
        <w:textAlignment w:val="baseline"/>
        <w:rPr>
          <w:rFonts w:ascii="Calibri" w:hAnsi="Calibri" w:cs="Calibri"/>
          <w:sz w:val="22"/>
          <w:szCs w:val="22"/>
        </w:rPr>
      </w:pPr>
      <w:r w:rsidRPr="00AF399C">
        <w:rPr>
          <w:rFonts w:ascii="Calibri" w:hAnsi="Calibri" w:cs="Calibri"/>
          <w:sz w:val="22"/>
          <w:szCs w:val="22"/>
        </w:rPr>
        <w:t>Zmapování pokrytí profesními kvalifikacemi a autorizovanými osobami v jednotlivých krajích</w:t>
      </w:r>
      <w:r>
        <w:rPr>
          <w:rFonts w:ascii="Calibri" w:hAnsi="Calibri" w:cs="Calibri"/>
          <w:sz w:val="22"/>
          <w:szCs w:val="22"/>
        </w:rPr>
        <w:t>.</w:t>
      </w:r>
    </w:p>
    <w:p w14:paraId="374740A0" w14:textId="77777777" w:rsidR="000B5F0C" w:rsidRDefault="000B5F0C" w:rsidP="000B5F0C">
      <w:pPr>
        <w:pStyle w:val="paragraph"/>
        <w:spacing w:before="0" w:beforeAutospacing="0" w:after="0" w:afterAutospacing="0"/>
        <w:textAlignment w:val="baseline"/>
        <w:rPr>
          <w:rFonts w:ascii="Calibri" w:hAnsi="Calibri" w:cs="Calibri"/>
          <w:sz w:val="22"/>
          <w:szCs w:val="22"/>
        </w:rPr>
      </w:pPr>
    </w:p>
    <w:p w14:paraId="43871550" w14:textId="77777777" w:rsidR="000B5F0C" w:rsidRDefault="000B5F0C" w:rsidP="000B5F0C">
      <w:pPr>
        <w:pStyle w:val="paragraph"/>
        <w:spacing w:before="0" w:beforeAutospacing="0" w:after="0" w:afterAutospacing="0"/>
        <w:textAlignment w:val="baseline"/>
        <w:rPr>
          <w:rFonts w:ascii="Calibri" w:hAnsi="Calibri" w:cs="Calibri"/>
          <w:sz w:val="22"/>
          <w:szCs w:val="22"/>
        </w:rPr>
      </w:pPr>
      <w:r w:rsidRPr="00AC590B">
        <w:rPr>
          <w:rFonts w:ascii="Calibri" w:hAnsi="Calibri" w:cs="Calibri"/>
          <w:sz w:val="22"/>
          <w:szCs w:val="22"/>
        </w:rPr>
        <w:t xml:space="preserve">Dominantní postavení </w:t>
      </w:r>
      <w:r>
        <w:rPr>
          <w:rFonts w:ascii="Calibri" w:hAnsi="Calibri" w:cs="Calibri"/>
          <w:sz w:val="22"/>
          <w:szCs w:val="22"/>
        </w:rPr>
        <w:t>analytických</w:t>
      </w:r>
      <w:r w:rsidRPr="00AC590B">
        <w:rPr>
          <w:rFonts w:ascii="Calibri" w:hAnsi="Calibri" w:cs="Calibri"/>
          <w:sz w:val="22"/>
          <w:szCs w:val="22"/>
        </w:rPr>
        <w:t xml:space="preserve"> činností se uplatnilo zejména při přípravě podkladů pro formulaci </w:t>
      </w:r>
      <w:r w:rsidRPr="00AF399C">
        <w:rPr>
          <w:rFonts w:ascii="Calibri" w:hAnsi="Calibri" w:cs="Calibri"/>
          <w:sz w:val="22"/>
          <w:szCs w:val="22"/>
        </w:rPr>
        <w:t>projektového</w:t>
      </w:r>
      <w:r w:rsidRPr="00AC590B">
        <w:rPr>
          <w:rFonts w:ascii="Calibri" w:hAnsi="Calibri" w:cs="Calibri"/>
          <w:sz w:val="22"/>
          <w:szCs w:val="22"/>
        </w:rPr>
        <w:t xml:space="preserve"> </w:t>
      </w:r>
      <w:r w:rsidRPr="00AF399C">
        <w:rPr>
          <w:rFonts w:ascii="Calibri" w:hAnsi="Calibri" w:cs="Calibri"/>
          <w:i/>
          <w:sz w:val="22"/>
          <w:szCs w:val="22"/>
        </w:rPr>
        <w:t>Doporučení pro optimalizaci sítě autorizovaných osob</w:t>
      </w:r>
      <w:r w:rsidRPr="00AC590B">
        <w:rPr>
          <w:rFonts w:ascii="Calibri" w:hAnsi="Calibri" w:cs="Calibri"/>
          <w:sz w:val="22"/>
          <w:szCs w:val="22"/>
        </w:rPr>
        <w:t xml:space="preserve"> v jednotlivých krajích. </w:t>
      </w:r>
    </w:p>
    <w:p w14:paraId="30497A13" w14:textId="77777777" w:rsidR="000B5F0C" w:rsidRPr="00AC590B" w:rsidRDefault="000B5F0C" w:rsidP="000B5F0C">
      <w:pPr>
        <w:pStyle w:val="paragraph"/>
        <w:spacing w:before="0" w:beforeAutospacing="0" w:after="0" w:afterAutospacing="0"/>
        <w:textAlignment w:val="baseline"/>
        <w:rPr>
          <w:rFonts w:ascii="Calibri" w:hAnsi="Calibri" w:cs="Calibri"/>
          <w:sz w:val="22"/>
          <w:szCs w:val="22"/>
        </w:rPr>
      </w:pPr>
      <w:r w:rsidRPr="00AC590B">
        <w:rPr>
          <w:rFonts w:ascii="Calibri" w:hAnsi="Calibri" w:cs="Calibri"/>
          <w:sz w:val="22"/>
          <w:szCs w:val="22"/>
        </w:rPr>
        <w:t>Nezbytný bude důraz na tuto složku činnosti koordinátorů i po ukončení projektu.</w:t>
      </w:r>
    </w:p>
    <w:p w14:paraId="0DDD06D8" w14:textId="77777777" w:rsidR="000B5F0C" w:rsidRDefault="000B5F0C" w:rsidP="000B5F0C">
      <w:pPr>
        <w:pStyle w:val="paragraph"/>
        <w:spacing w:before="0" w:beforeAutospacing="0" w:after="0" w:afterAutospacing="0"/>
        <w:textAlignment w:val="baseline"/>
        <w:rPr>
          <w:rFonts w:ascii="Calibri" w:hAnsi="Calibri" w:cs="Calibri"/>
          <w:sz w:val="22"/>
          <w:szCs w:val="22"/>
        </w:rPr>
      </w:pPr>
    </w:p>
    <w:tbl>
      <w:tblPr>
        <w:tblStyle w:val="Mkatabulky"/>
        <w:tblW w:w="0" w:type="auto"/>
        <w:tblLook w:val="04A0" w:firstRow="1" w:lastRow="0" w:firstColumn="1" w:lastColumn="0" w:noHBand="0" w:noVBand="1"/>
      </w:tblPr>
      <w:tblGrid>
        <w:gridCol w:w="9062"/>
      </w:tblGrid>
      <w:tr w:rsidR="000B5F0C" w14:paraId="7D8E69C0" w14:textId="77777777" w:rsidTr="00C34684">
        <w:tc>
          <w:tcPr>
            <w:tcW w:w="9062" w:type="dxa"/>
            <w:shd w:val="clear" w:color="auto" w:fill="E2EFD9" w:themeFill="accent6" w:themeFillTint="33"/>
          </w:tcPr>
          <w:p w14:paraId="735C3B12" w14:textId="77777777" w:rsidR="000B5F0C" w:rsidRDefault="000B5F0C" w:rsidP="00C34684">
            <w:pPr>
              <w:rPr>
                <w:b/>
              </w:rPr>
            </w:pPr>
            <w:r w:rsidRPr="0065158A">
              <w:rPr>
                <w:b/>
              </w:rPr>
              <w:t>Prvotní verze Doporučení pro optimalizac</w:t>
            </w:r>
            <w:r>
              <w:rPr>
                <w:b/>
              </w:rPr>
              <w:t>i</w:t>
            </w:r>
            <w:r w:rsidRPr="0065158A">
              <w:rPr>
                <w:b/>
              </w:rPr>
              <w:t xml:space="preserve"> sítě autorizovaných osob je příkladem násobnéh</w:t>
            </w:r>
            <w:r>
              <w:rPr>
                <w:b/>
              </w:rPr>
              <w:t>o využití analytických činností</w:t>
            </w:r>
          </w:p>
          <w:p w14:paraId="345320FE" w14:textId="77777777" w:rsidR="000B5F0C" w:rsidRPr="0065158A" w:rsidRDefault="000B5F0C" w:rsidP="00C34684">
            <w:pPr>
              <w:rPr>
                <w:b/>
              </w:rPr>
            </w:pPr>
          </w:p>
          <w:p w14:paraId="74258910" w14:textId="77777777" w:rsidR="003162F4" w:rsidRDefault="000B5F0C" w:rsidP="00C34684">
            <w:r>
              <w:t>Vstupní návrh</w:t>
            </w:r>
            <w:r w:rsidRPr="002A5D48">
              <w:t xml:space="preserve"> </w:t>
            </w:r>
            <w:r>
              <w:t xml:space="preserve">byl </w:t>
            </w:r>
            <w:r w:rsidRPr="002A5D48">
              <w:t xml:space="preserve">pro </w:t>
            </w:r>
            <w:r>
              <w:t>každý</w:t>
            </w:r>
            <w:r w:rsidRPr="002A5D48">
              <w:t xml:space="preserve"> kraj vytvořen na základě propojení </w:t>
            </w:r>
            <w:r>
              <w:t xml:space="preserve">podkladové </w:t>
            </w:r>
            <w:r w:rsidRPr="002A5D48">
              <w:t xml:space="preserve">části mapující poptávku zaměstnavatelů po profesních kvalifikacích na krajském trhu práce a části mapující potenciál občanů v kraji. Vždy v interakci s částí, která </w:t>
            </w:r>
            <w:r>
              <w:t>mapuje</w:t>
            </w:r>
            <w:r w:rsidRPr="002A5D48">
              <w:t xml:space="preserve"> nabídk</w:t>
            </w:r>
            <w:r>
              <w:t>u</w:t>
            </w:r>
            <w:r w:rsidRPr="002A5D48">
              <w:t xml:space="preserve"> stávajících i potenciálních autorizovaných osob/vzdělavatelů v kraji. </w:t>
            </w:r>
          </w:p>
          <w:p w14:paraId="5F080E04" w14:textId="77777777" w:rsidR="000B5F0C" w:rsidRDefault="000B5F0C" w:rsidP="00C34684">
            <w:r>
              <w:t xml:space="preserve">S ohledem na nastavený způsob generování podstaty Doporučení, mířilo propojování jednotlivých částí hlavně na jejich průnik, označený v následujícím schématu jako optimum: </w:t>
            </w:r>
          </w:p>
          <w:p w14:paraId="530E9C2C" w14:textId="77777777" w:rsidR="000B5F0C" w:rsidRDefault="000B5F0C" w:rsidP="00C34684">
            <w:pPr>
              <w:jc w:val="center"/>
            </w:pPr>
            <w:r>
              <w:rPr>
                <w:noProof/>
                <w:lang w:eastAsia="cs-CZ"/>
              </w:rPr>
              <w:drawing>
                <wp:inline distT="0" distB="0" distL="0" distR="0" wp14:anchorId="649A61D1" wp14:editId="11A78205">
                  <wp:extent cx="2075291" cy="1640655"/>
                  <wp:effectExtent l="0" t="0" r="127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ýstřižek vizualizace.PNG"/>
                          <pic:cNvPicPr/>
                        </pic:nvPicPr>
                        <pic:blipFill>
                          <a:blip r:embed="rId13">
                            <a:extLst>
                              <a:ext uri="{28A0092B-C50C-407E-A947-70E740481C1C}">
                                <a14:useLocalDpi xmlns:a14="http://schemas.microsoft.com/office/drawing/2010/main" val="0"/>
                              </a:ext>
                            </a:extLst>
                          </a:blip>
                          <a:stretch>
                            <a:fillRect/>
                          </a:stretch>
                        </pic:blipFill>
                        <pic:spPr>
                          <a:xfrm>
                            <a:off x="0" y="0"/>
                            <a:ext cx="2200698" cy="1739797"/>
                          </a:xfrm>
                          <a:prstGeom prst="rect">
                            <a:avLst/>
                          </a:prstGeom>
                        </pic:spPr>
                      </pic:pic>
                    </a:graphicData>
                  </a:graphic>
                </wp:inline>
              </w:drawing>
            </w:r>
          </w:p>
          <w:p w14:paraId="728A3353" w14:textId="77777777" w:rsidR="000B5F0C" w:rsidRDefault="000B5F0C" w:rsidP="00C34684">
            <w:pPr>
              <w:jc w:val="center"/>
            </w:pPr>
          </w:p>
          <w:p w14:paraId="3ADFF435" w14:textId="77777777" w:rsidR="000B5F0C" w:rsidRDefault="000B5F0C" w:rsidP="00C34684">
            <w:pPr>
              <w:rPr>
                <w:i/>
              </w:rPr>
            </w:pPr>
            <w:r w:rsidRPr="009A4621">
              <w:rPr>
                <w:i/>
              </w:rPr>
              <w:t xml:space="preserve">Označené oblasti </w:t>
            </w:r>
            <w:r>
              <w:rPr>
                <w:i/>
              </w:rPr>
              <w:t xml:space="preserve">přitom </w:t>
            </w:r>
            <w:r w:rsidRPr="009A4621">
              <w:rPr>
                <w:i/>
              </w:rPr>
              <w:t xml:space="preserve">nemají ostré hranice. </w:t>
            </w:r>
            <w:r>
              <w:rPr>
                <w:i/>
              </w:rPr>
              <w:t>Kromě o</w:t>
            </w:r>
            <w:r w:rsidRPr="009A4621">
              <w:rPr>
                <w:i/>
              </w:rPr>
              <w:t>blast</w:t>
            </w:r>
            <w:r>
              <w:rPr>
                <w:i/>
              </w:rPr>
              <w:t>i</w:t>
            </w:r>
            <w:r w:rsidRPr="009A4621">
              <w:rPr>
                <w:i/>
              </w:rPr>
              <w:t xml:space="preserve"> optima </w:t>
            </w:r>
            <w:r>
              <w:rPr>
                <w:i/>
              </w:rPr>
              <w:t>mají</w:t>
            </w:r>
            <w:r w:rsidRPr="009A4621">
              <w:rPr>
                <w:i/>
              </w:rPr>
              <w:t xml:space="preserve"> velký praktický význam </w:t>
            </w:r>
            <w:r>
              <w:rPr>
                <w:i/>
              </w:rPr>
              <w:t xml:space="preserve">i </w:t>
            </w:r>
            <w:r w:rsidRPr="009A4621">
              <w:rPr>
                <w:i/>
              </w:rPr>
              <w:t>oblasti společné kterýmkoliv dvěma částem, protože v nich jsou splněny dvě podmínky</w:t>
            </w:r>
            <w:r w:rsidR="00E41C03">
              <w:rPr>
                <w:i/>
              </w:rPr>
              <w:t>,</w:t>
            </w:r>
            <w:r w:rsidRPr="009A4621">
              <w:rPr>
                <w:i/>
              </w:rPr>
              <w:t xml:space="preserve"> a krajský koordinátor může v takové situaci vždy nabídnout „třetího do hry“. </w:t>
            </w:r>
          </w:p>
          <w:p w14:paraId="3CA8753D" w14:textId="77777777" w:rsidR="000B5F0C" w:rsidRPr="009A4621" w:rsidRDefault="000B5F0C" w:rsidP="00C34684">
            <w:pPr>
              <w:rPr>
                <w:i/>
              </w:rPr>
            </w:pPr>
            <w:r w:rsidRPr="009A4621">
              <w:rPr>
                <w:i/>
              </w:rPr>
              <w:t>Jinými slovy - právě situace zobrazená jako překryv kterýchkoliv dvou částí diagramu otevírá významný prostor pro aktivity směřující k předání relevantních informací týkajících se chybějící třetí části. Je to příležitost pro snahu o změnu, příležitost pro marketing.</w:t>
            </w:r>
          </w:p>
          <w:p w14:paraId="25A672CA" w14:textId="77777777" w:rsidR="000B5F0C" w:rsidRPr="00922EA0" w:rsidRDefault="000B5F0C" w:rsidP="00C34684">
            <w:pPr>
              <w:rPr>
                <w:color w:val="FF0000"/>
              </w:rPr>
            </w:pPr>
          </w:p>
        </w:tc>
      </w:tr>
    </w:tbl>
    <w:p w14:paraId="5B7BD7B2" w14:textId="77777777" w:rsidR="000B5F0C" w:rsidRDefault="000B5F0C" w:rsidP="000B5F0C">
      <w:pPr>
        <w:pStyle w:val="paragraph"/>
        <w:spacing w:before="0" w:beforeAutospacing="0" w:after="0" w:afterAutospacing="0"/>
        <w:textAlignment w:val="baseline"/>
        <w:rPr>
          <w:rFonts w:ascii="Calibri" w:hAnsi="Calibri" w:cs="Calibri"/>
          <w:sz w:val="22"/>
          <w:szCs w:val="22"/>
        </w:rPr>
      </w:pPr>
    </w:p>
    <w:p w14:paraId="390EA5B3" w14:textId="77777777" w:rsidR="00EA305F" w:rsidRDefault="00EA305F" w:rsidP="00EA305F">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Analytické činnosti se uplatnily i při </w:t>
      </w:r>
      <w:r w:rsidRPr="00EA305F">
        <w:rPr>
          <w:rFonts w:ascii="Calibri" w:hAnsi="Calibri" w:cs="Calibri"/>
          <w:sz w:val="22"/>
          <w:szCs w:val="22"/>
        </w:rPr>
        <w:t xml:space="preserve">mapování </w:t>
      </w:r>
      <w:r>
        <w:rPr>
          <w:rFonts w:ascii="Calibri" w:hAnsi="Calibri" w:cs="Calibri"/>
          <w:sz w:val="22"/>
          <w:szCs w:val="22"/>
        </w:rPr>
        <w:t>klíčových aktérů</w:t>
      </w:r>
      <w:r w:rsidRPr="00EA305F">
        <w:rPr>
          <w:rFonts w:ascii="Calibri" w:hAnsi="Calibri" w:cs="Calibri"/>
          <w:sz w:val="22"/>
          <w:szCs w:val="22"/>
        </w:rPr>
        <w:t>, stávajících či potenciálních partnerů-spojenců (klíčové pro získání relevantních informací a budoucí spolupráci), dalších souvisejících projektů a průniků mezi nimi a problematikou</w:t>
      </w:r>
      <w:r>
        <w:rPr>
          <w:rFonts w:ascii="Calibri" w:hAnsi="Calibri" w:cs="Calibri"/>
          <w:sz w:val="22"/>
          <w:szCs w:val="22"/>
        </w:rPr>
        <w:t xml:space="preserve"> projektu</w:t>
      </w:r>
      <w:r w:rsidRPr="00EA305F">
        <w:rPr>
          <w:rFonts w:ascii="Calibri" w:hAnsi="Calibri" w:cs="Calibri"/>
          <w:sz w:val="22"/>
          <w:szCs w:val="22"/>
        </w:rPr>
        <w:t xml:space="preserve"> a zájmů a potřeb na trhu práce a dalšího vzdělávání v daném regionu</w:t>
      </w:r>
      <w:r>
        <w:rPr>
          <w:rFonts w:ascii="Calibri" w:hAnsi="Calibri" w:cs="Calibri"/>
          <w:sz w:val="22"/>
          <w:szCs w:val="22"/>
        </w:rPr>
        <w:t>.</w:t>
      </w:r>
    </w:p>
    <w:p w14:paraId="01F79C4C" w14:textId="77777777" w:rsidR="000B5F0C" w:rsidRDefault="000B5F0C" w:rsidP="000B5F0C">
      <w:pPr>
        <w:pStyle w:val="paragraph"/>
        <w:spacing w:before="0" w:beforeAutospacing="0" w:after="0" w:afterAutospacing="0"/>
        <w:textAlignment w:val="baseline"/>
        <w:rPr>
          <w:rFonts w:ascii="Calibri" w:hAnsi="Calibri" w:cs="Calibri"/>
          <w:sz w:val="22"/>
          <w:szCs w:val="22"/>
        </w:rPr>
      </w:pPr>
    </w:p>
    <w:p w14:paraId="1333C20A" w14:textId="77777777" w:rsidR="000B5F0C" w:rsidRDefault="000B5F0C" w:rsidP="000B5F0C">
      <w:pPr>
        <w:pStyle w:val="paragraph"/>
        <w:spacing w:before="0" w:beforeAutospacing="0" w:after="0" w:afterAutospacing="0"/>
        <w:textAlignment w:val="baseline"/>
        <w:rPr>
          <w:rFonts w:ascii="Calibri" w:hAnsi="Calibri" w:cs="Calibri"/>
          <w:sz w:val="22"/>
          <w:szCs w:val="22"/>
        </w:rPr>
      </w:pPr>
    </w:p>
    <w:p w14:paraId="43A7B67A" w14:textId="77777777" w:rsidR="000B5F0C" w:rsidRPr="00400C83" w:rsidRDefault="000B5F0C" w:rsidP="000B5F0C">
      <w:pPr>
        <w:pStyle w:val="paragraph"/>
        <w:spacing w:before="0" w:beforeAutospacing="0" w:after="0" w:afterAutospacing="0"/>
        <w:jc w:val="center"/>
        <w:textAlignment w:val="baseline"/>
        <w:rPr>
          <w:rStyle w:val="normaltextrun"/>
          <w:rFonts w:ascii="Calibri" w:hAnsi="Calibri" w:cs="Calibri"/>
          <w:b/>
          <w:i/>
          <w:sz w:val="22"/>
          <w:szCs w:val="22"/>
        </w:rPr>
      </w:pPr>
      <w:r>
        <w:rPr>
          <w:rStyle w:val="normaltextrun"/>
          <w:rFonts w:ascii="Calibri" w:hAnsi="Calibri" w:cs="Calibri"/>
          <w:b/>
          <w:i/>
          <w:sz w:val="22"/>
          <w:szCs w:val="22"/>
        </w:rPr>
        <w:t>Z</w:t>
      </w:r>
      <w:r w:rsidRPr="00400C83">
        <w:rPr>
          <w:rStyle w:val="normaltextrun"/>
          <w:rFonts w:ascii="Calibri" w:hAnsi="Calibri" w:cs="Calibri"/>
          <w:b/>
          <w:i/>
          <w:sz w:val="22"/>
          <w:szCs w:val="22"/>
        </w:rPr>
        <w:t>ískávání partnerů v krajích</w:t>
      </w:r>
    </w:p>
    <w:p w14:paraId="141043AF" w14:textId="77777777" w:rsidR="000B5F0C" w:rsidRDefault="000B5F0C" w:rsidP="000B5F0C">
      <w:pPr>
        <w:ind w:left="360"/>
        <w:rPr>
          <w:rStyle w:val="normaltextrun"/>
          <w:rFonts w:ascii="Calibri" w:hAnsi="Calibri" w:cs="Calibri"/>
        </w:rPr>
      </w:pPr>
    </w:p>
    <w:p w14:paraId="4F01507D" w14:textId="77777777" w:rsidR="000B5F0C" w:rsidRDefault="000B5F0C" w:rsidP="000B5F0C">
      <w:pPr>
        <w:pStyle w:val="paragraph"/>
        <w:spacing w:before="0" w:beforeAutospacing="0" w:after="0" w:afterAutospacing="0"/>
        <w:textAlignment w:val="baseline"/>
        <w:rPr>
          <w:rStyle w:val="normaltextrun"/>
          <w:rFonts w:asciiTheme="minorHAnsi" w:hAnsiTheme="minorHAnsi" w:cstheme="minorHAnsi"/>
          <w:sz w:val="22"/>
          <w:szCs w:val="22"/>
        </w:rPr>
      </w:pPr>
      <w:r w:rsidRPr="001C7CA5">
        <w:rPr>
          <w:rStyle w:val="normaltextrun"/>
          <w:rFonts w:asciiTheme="minorHAnsi" w:hAnsiTheme="minorHAnsi" w:cstheme="minorHAnsi"/>
          <w:sz w:val="22"/>
          <w:szCs w:val="22"/>
        </w:rPr>
        <w:t>Cílem řešitelů projektu bylo vytvoření uznávané a pokud možno silné pozice</w:t>
      </w:r>
      <w:r w:rsidR="00F404A8">
        <w:rPr>
          <w:rStyle w:val="normaltextrun"/>
          <w:rFonts w:asciiTheme="minorHAnsi" w:hAnsiTheme="minorHAnsi" w:cstheme="minorHAnsi"/>
          <w:sz w:val="22"/>
          <w:szCs w:val="22"/>
        </w:rPr>
        <w:t xml:space="preserve"> zástupce Národního pedagogického institutu</w:t>
      </w:r>
      <w:r w:rsidRPr="001C7CA5">
        <w:rPr>
          <w:rStyle w:val="normaltextrun"/>
          <w:rFonts w:asciiTheme="minorHAnsi" w:hAnsiTheme="minorHAnsi" w:cstheme="minorHAnsi"/>
          <w:sz w:val="22"/>
          <w:szCs w:val="22"/>
        </w:rPr>
        <w:t xml:space="preserve"> mezi krajskými aktéry trhu práce a vzdělávání. S významným a </w:t>
      </w:r>
      <w:r w:rsidR="007466EB">
        <w:rPr>
          <w:rStyle w:val="normaltextrun"/>
          <w:rFonts w:asciiTheme="minorHAnsi" w:hAnsiTheme="minorHAnsi" w:cstheme="minorHAnsi"/>
          <w:sz w:val="22"/>
          <w:szCs w:val="22"/>
        </w:rPr>
        <w:t xml:space="preserve">opakovaně </w:t>
      </w:r>
      <w:r w:rsidRPr="001C7CA5">
        <w:rPr>
          <w:rStyle w:val="normaltextrun"/>
          <w:rFonts w:asciiTheme="minorHAnsi" w:hAnsiTheme="minorHAnsi" w:cstheme="minorHAnsi"/>
          <w:sz w:val="22"/>
          <w:szCs w:val="22"/>
        </w:rPr>
        <w:t>deklarovaným předpokladem, že nastavená a fungující komunikace v každém kraji s koncem projektu neskončí. Naopak, je žádoucí, aby na platformě, na které vzniklo pilotní Doporučení, nastavená komunikace nějakou formou pokračovala a prohlubovala se. S ohledem na potřebu národních aktérů a institucí v oblasti dalšího vzdělávání (MŠMT, MPSV, GŘ ÚP, NPI) je třeba komunikovat aktuální iniciativy a nově vytvořené systémové nástroje v této oblasti. Zároveň je třeba sbírat a přenášet zpětnou vazbu k aktuálním změnám a systémovým opatřením z</w:t>
      </w:r>
      <w:r>
        <w:rPr>
          <w:rStyle w:val="normaltextrun"/>
          <w:rFonts w:asciiTheme="minorHAnsi" w:hAnsiTheme="minorHAnsi" w:cstheme="minorHAnsi"/>
          <w:sz w:val="22"/>
          <w:szCs w:val="22"/>
        </w:rPr>
        <w:t> </w:t>
      </w:r>
      <w:r w:rsidRPr="001C7CA5">
        <w:rPr>
          <w:rStyle w:val="normaltextrun"/>
          <w:rFonts w:asciiTheme="minorHAnsi" w:hAnsiTheme="minorHAnsi" w:cstheme="minorHAnsi"/>
          <w:sz w:val="22"/>
          <w:szCs w:val="22"/>
        </w:rPr>
        <w:t>terénu k národním autoritám.</w:t>
      </w:r>
    </w:p>
    <w:p w14:paraId="0079A2EE" w14:textId="77777777" w:rsidR="000B5F0C" w:rsidRPr="001C7CA5" w:rsidRDefault="000B5F0C" w:rsidP="000B5F0C">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K</w:t>
      </w:r>
      <w:r w:rsidRPr="004C70BB">
        <w:rPr>
          <w:rStyle w:val="normaltextrun"/>
          <w:rFonts w:ascii="Calibri" w:hAnsi="Calibri" w:cs="Calibri"/>
          <w:sz w:val="22"/>
          <w:szCs w:val="22"/>
        </w:rPr>
        <w:t>líčový význam při pokračování aktivit zahájených v</w:t>
      </w:r>
      <w:r>
        <w:rPr>
          <w:rStyle w:val="normaltextrun"/>
          <w:rFonts w:ascii="Calibri" w:hAnsi="Calibri" w:cs="Calibri"/>
          <w:sz w:val="22"/>
          <w:szCs w:val="22"/>
        </w:rPr>
        <w:t> </w:t>
      </w:r>
      <w:r w:rsidRPr="004C70BB">
        <w:rPr>
          <w:rStyle w:val="normaltextrun"/>
          <w:rFonts w:ascii="Calibri" w:hAnsi="Calibri" w:cs="Calibri"/>
          <w:sz w:val="22"/>
          <w:szCs w:val="22"/>
        </w:rPr>
        <w:t>krajích</w:t>
      </w:r>
      <w:r>
        <w:rPr>
          <w:rStyle w:val="normaltextrun"/>
          <w:rFonts w:ascii="Calibri" w:hAnsi="Calibri" w:cs="Calibri"/>
          <w:sz w:val="22"/>
          <w:szCs w:val="22"/>
        </w:rPr>
        <w:t xml:space="preserve"> </w:t>
      </w:r>
      <w:r w:rsidR="00261B0D">
        <w:rPr>
          <w:rStyle w:val="normaltextrun"/>
          <w:rFonts w:ascii="Calibri" w:hAnsi="Calibri" w:cs="Calibri"/>
          <w:sz w:val="22"/>
          <w:szCs w:val="22"/>
        </w:rPr>
        <w:t xml:space="preserve">mají a </w:t>
      </w:r>
      <w:r>
        <w:rPr>
          <w:rStyle w:val="normaltextrun"/>
          <w:rFonts w:ascii="Calibri" w:hAnsi="Calibri" w:cs="Calibri"/>
          <w:sz w:val="22"/>
          <w:szCs w:val="22"/>
        </w:rPr>
        <w:t>budou mít zejména</w:t>
      </w:r>
      <w:r w:rsidRPr="004C70BB">
        <w:rPr>
          <w:rStyle w:val="normaltextrun"/>
          <w:rFonts w:ascii="Calibri" w:hAnsi="Calibri" w:cs="Calibri"/>
          <w:sz w:val="22"/>
          <w:szCs w:val="22"/>
        </w:rPr>
        <w:t>:</w:t>
      </w:r>
    </w:p>
    <w:p w14:paraId="556C3DEE" w14:textId="77777777" w:rsidR="000B5F0C" w:rsidRDefault="000B5F0C" w:rsidP="000B5F0C">
      <w:pPr>
        <w:pStyle w:val="paragraph"/>
        <w:spacing w:before="0" w:beforeAutospacing="0" w:after="0" w:afterAutospacing="0"/>
        <w:textAlignment w:val="baseline"/>
        <w:rPr>
          <w:rStyle w:val="normaltextrun"/>
          <w:rFonts w:ascii="Calibri" w:hAnsi="Calibri" w:cs="Calibri"/>
        </w:rPr>
      </w:pPr>
    </w:p>
    <w:p w14:paraId="3490B984" w14:textId="77777777" w:rsidR="000B5F0C" w:rsidRDefault="000B5F0C" w:rsidP="00D71256">
      <w:pPr>
        <w:pStyle w:val="paragraph"/>
        <w:numPr>
          <w:ilvl w:val="0"/>
          <w:numId w:val="6"/>
        </w:numPr>
        <w:spacing w:before="0" w:beforeAutospacing="0" w:after="0" w:afterAutospacing="0"/>
        <w:textAlignment w:val="baseline"/>
        <w:rPr>
          <w:rStyle w:val="normaltextrun"/>
          <w:rFonts w:ascii="Calibri" w:hAnsi="Calibri" w:cs="Calibri"/>
          <w:sz w:val="22"/>
          <w:szCs w:val="22"/>
        </w:rPr>
      </w:pPr>
      <w:r w:rsidRPr="005948EF">
        <w:rPr>
          <w:rStyle w:val="normaltextrun"/>
          <w:rFonts w:ascii="Calibri" w:hAnsi="Calibri" w:cs="Calibri"/>
          <w:b/>
          <w:sz w:val="22"/>
          <w:szCs w:val="22"/>
        </w:rPr>
        <w:t xml:space="preserve">Ti, kteří vzdělávají nebo zkouší </w:t>
      </w:r>
      <w:r w:rsidRPr="0048259B">
        <w:rPr>
          <w:rStyle w:val="normaltextrun"/>
          <w:rFonts w:ascii="Calibri" w:hAnsi="Calibri" w:cs="Calibri"/>
          <w:sz w:val="22"/>
          <w:szCs w:val="22"/>
        </w:rPr>
        <w:t>(školy, vzdělávací organizace,</w:t>
      </w:r>
      <w:r>
        <w:rPr>
          <w:rStyle w:val="normaltextrun"/>
          <w:rFonts w:ascii="Calibri" w:hAnsi="Calibri" w:cs="Calibri"/>
          <w:sz w:val="22"/>
          <w:szCs w:val="22"/>
        </w:rPr>
        <w:t xml:space="preserve"> autorizované osoby</w:t>
      </w:r>
      <w:r w:rsidRPr="0048259B">
        <w:rPr>
          <w:rStyle w:val="normaltextrun"/>
          <w:rFonts w:ascii="Calibri" w:hAnsi="Calibri" w:cs="Calibri"/>
          <w:sz w:val="22"/>
          <w:szCs w:val="22"/>
        </w:rPr>
        <w:t>, …)</w:t>
      </w:r>
    </w:p>
    <w:p w14:paraId="2F29CB08" w14:textId="77777777" w:rsidR="000B5F0C" w:rsidRDefault="000B5F0C" w:rsidP="000B5F0C">
      <w:pPr>
        <w:pStyle w:val="paragraph"/>
        <w:spacing w:before="0" w:beforeAutospacing="0" w:after="0" w:afterAutospacing="0"/>
        <w:ind w:left="360"/>
        <w:textAlignment w:val="baseline"/>
        <w:rPr>
          <w:rStyle w:val="normaltextrun"/>
          <w:rFonts w:ascii="Calibri" w:hAnsi="Calibri" w:cs="Calibri"/>
          <w:i/>
          <w:sz w:val="22"/>
          <w:szCs w:val="22"/>
        </w:rPr>
      </w:pPr>
      <w:r>
        <w:rPr>
          <w:rStyle w:val="normaltextrun"/>
          <w:rFonts w:ascii="Calibri" w:hAnsi="Calibri" w:cs="Calibri"/>
          <w:i/>
          <w:sz w:val="22"/>
          <w:szCs w:val="22"/>
        </w:rPr>
        <w:t>Zvláštní p</w:t>
      </w:r>
      <w:r w:rsidRPr="00BF51A4">
        <w:rPr>
          <w:rStyle w:val="normaltextrun"/>
          <w:rFonts w:ascii="Calibri" w:hAnsi="Calibri" w:cs="Calibri"/>
          <w:i/>
          <w:sz w:val="22"/>
          <w:szCs w:val="22"/>
        </w:rPr>
        <w:t xml:space="preserve">ozornost </w:t>
      </w:r>
      <w:r>
        <w:rPr>
          <w:rStyle w:val="normaltextrun"/>
          <w:rFonts w:ascii="Calibri" w:hAnsi="Calibri" w:cs="Calibri"/>
          <w:i/>
          <w:sz w:val="22"/>
          <w:szCs w:val="22"/>
        </w:rPr>
        <w:t xml:space="preserve">je třeba věnovat </w:t>
      </w:r>
      <w:r w:rsidRPr="00BF51A4">
        <w:rPr>
          <w:rStyle w:val="normaltextrun"/>
          <w:rFonts w:ascii="Calibri" w:hAnsi="Calibri" w:cs="Calibri"/>
          <w:i/>
          <w:sz w:val="22"/>
          <w:szCs w:val="22"/>
        </w:rPr>
        <w:t>nejvýznamnější</w:t>
      </w:r>
      <w:r>
        <w:rPr>
          <w:rStyle w:val="normaltextrun"/>
          <w:rFonts w:ascii="Calibri" w:hAnsi="Calibri" w:cs="Calibri"/>
          <w:i/>
          <w:sz w:val="22"/>
          <w:szCs w:val="22"/>
        </w:rPr>
        <w:t>m</w:t>
      </w:r>
      <w:r w:rsidRPr="00BF51A4">
        <w:rPr>
          <w:rStyle w:val="normaltextrun"/>
          <w:rFonts w:ascii="Calibri" w:hAnsi="Calibri" w:cs="Calibri"/>
          <w:i/>
          <w:sz w:val="22"/>
          <w:szCs w:val="22"/>
        </w:rPr>
        <w:t>  škol</w:t>
      </w:r>
      <w:r>
        <w:rPr>
          <w:rStyle w:val="normaltextrun"/>
          <w:rFonts w:ascii="Calibri" w:hAnsi="Calibri" w:cs="Calibri"/>
          <w:i/>
          <w:sz w:val="22"/>
          <w:szCs w:val="22"/>
        </w:rPr>
        <w:t>ám</w:t>
      </w:r>
      <w:r w:rsidRPr="00BF51A4">
        <w:rPr>
          <w:rStyle w:val="normaltextrun"/>
          <w:rFonts w:ascii="Calibri" w:hAnsi="Calibri" w:cs="Calibri"/>
          <w:i/>
          <w:sz w:val="22"/>
          <w:szCs w:val="22"/>
        </w:rPr>
        <w:t xml:space="preserve">, </w:t>
      </w:r>
      <w:r w:rsidRPr="00BF51A4">
        <w:rPr>
          <w:rStyle w:val="spellingerror"/>
          <w:rFonts w:ascii="Calibri" w:eastAsiaTheme="majorEastAsia" w:hAnsi="Calibri" w:cs="Calibri"/>
          <w:i/>
          <w:sz w:val="22"/>
          <w:szCs w:val="22"/>
        </w:rPr>
        <w:t>vzdělávací</w:t>
      </w:r>
      <w:r>
        <w:rPr>
          <w:rStyle w:val="spellingerror"/>
          <w:rFonts w:ascii="Calibri" w:eastAsiaTheme="majorEastAsia" w:hAnsi="Calibri" w:cs="Calibri"/>
          <w:i/>
          <w:sz w:val="22"/>
          <w:szCs w:val="22"/>
        </w:rPr>
        <w:t>m</w:t>
      </w:r>
      <w:r w:rsidRPr="00BF51A4">
        <w:rPr>
          <w:rStyle w:val="spellingerror"/>
          <w:rFonts w:ascii="Calibri" w:eastAsiaTheme="majorEastAsia" w:hAnsi="Calibri" w:cs="Calibri"/>
          <w:i/>
          <w:sz w:val="22"/>
          <w:szCs w:val="22"/>
        </w:rPr>
        <w:t xml:space="preserve"> instituc</w:t>
      </w:r>
      <w:r>
        <w:rPr>
          <w:rStyle w:val="spellingerror"/>
          <w:rFonts w:ascii="Calibri" w:eastAsiaTheme="majorEastAsia" w:hAnsi="Calibri" w:cs="Calibri"/>
          <w:i/>
          <w:sz w:val="22"/>
          <w:szCs w:val="22"/>
        </w:rPr>
        <w:t>ím</w:t>
      </w:r>
      <w:r w:rsidRPr="00BF51A4">
        <w:rPr>
          <w:rStyle w:val="spellingerror"/>
          <w:rFonts w:ascii="Calibri" w:eastAsiaTheme="majorEastAsia" w:hAnsi="Calibri" w:cs="Calibri"/>
          <w:i/>
          <w:sz w:val="22"/>
          <w:szCs w:val="22"/>
        </w:rPr>
        <w:t xml:space="preserve"> a autorizovan</w:t>
      </w:r>
      <w:r>
        <w:rPr>
          <w:rStyle w:val="spellingerror"/>
          <w:rFonts w:ascii="Calibri" w:eastAsiaTheme="majorEastAsia" w:hAnsi="Calibri" w:cs="Calibri"/>
          <w:i/>
          <w:sz w:val="22"/>
          <w:szCs w:val="22"/>
        </w:rPr>
        <w:t>ým</w:t>
      </w:r>
      <w:r w:rsidRPr="00BF51A4">
        <w:rPr>
          <w:rStyle w:val="spellingerror"/>
          <w:rFonts w:ascii="Calibri" w:eastAsiaTheme="majorEastAsia" w:hAnsi="Calibri" w:cs="Calibri"/>
          <w:i/>
          <w:sz w:val="22"/>
          <w:szCs w:val="22"/>
        </w:rPr>
        <w:t xml:space="preserve"> osob</w:t>
      </w:r>
      <w:r>
        <w:rPr>
          <w:rStyle w:val="spellingerror"/>
          <w:rFonts w:ascii="Calibri" w:eastAsiaTheme="majorEastAsia" w:hAnsi="Calibri" w:cs="Calibri"/>
          <w:i/>
          <w:sz w:val="22"/>
          <w:szCs w:val="22"/>
        </w:rPr>
        <w:t>ám. S ohledem na to</w:t>
      </w:r>
      <w:r w:rsidRPr="00BF51A4">
        <w:rPr>
          <w:rStyle w:val="normaltextrun"/>
          <w:rFonts w:ascii="Calibri" w:hAnsi="Calibri" w:cs="Calibri"/>
          <w:i/>
          <w:sz w:val="22"/>
          <w:szCs w:val="22"/>
        </w:rPr>
        <w:t xml:space="preserve"> čím jsou významné, s kým spolupracují</w:t>
      </w:r>
      <w:r>
        <w:rPr>
          <w:rStyle w:val="normaltextrun"/>
          <w:rFonts w:ascii="Calibri" w:hAnsi="Calibri" w:cs="Calibri"/>
          <w:i/>
          <w:sz w:val="22"/>
          <w:szCs w:val="22"/>
        </w:rPr>
        <w:t xml:space="preserve"> a kde je prostor pro vzájemnou spolupráci. Okruh, v němž probíhá nejintenzivnější komunikace, je třeba trvale rozšiřovat o pomáhat k dosažení významné pozice i dalším aktivním subjektům v kraji.</w:t>
      </w:r>
    </w:p>
    <w:p w14:paraId="715EAFB8" w14:textId="77777777" w:rsidR="000B5F0C" w:rsidRPr="00BF51A4" w:rsidRDefault="000B5F0C" w:rsidP="000B5F0C">
      <w:pPr>
        <w:pStyle w:val="paragraph"/>
        <w:spacing w:before="0" w:beforeAutospacing="0" w:after="0" w:afterAutospacing="0"/>
        <w:ind w:left="360"/>
        <w:textAlignment w:val="baseline"/>
        <w:rPr>
          <w:rFonts w:ascii="Calibri" w:hAnsi="Calibri" w:cs="Calibri"/>
          <w:i/>
          <w:sz w:val="22"/>
          <w:szCs w:val="22"/>
        </w:rPr>
      </w:pPr>
    </w:p>
    <w:p w14:paraId="5888206D" w14:textId="77777777" w:rsidR="000B5F0C" w:rsidRDefault="000B5F0C" w:rsidP="00D71256">
      <w:pPr>
        <w:pStyle w:val="paragraph"/>
        <w:numPr>
          <w:ilvl w:val="0"/>
          <w:numId w:val="6"/>
        </w:numPr>
        <w:spacing w:before="0" w:beforeAutospacing="0" w:after="0" w:afterAutospacing="0"/>
        <w:textAlignment w:val="baseline"/>
        <w:rPr>
          <w:rStyle w:val="normaltextrun"/>
          <w:rFonts w:ascii="Calibri" w:hAnsi="Calibri" w:cs="Calibri"/>
          <w:sz w:val="22"/>
          <w:szCs w:val="22"/>
        </w:rPr>
      </w:pPr>
      <w:r w:rsidRPr="005948EF">
        <w:rPr>
          <w:rStyle w:val="normaltextrun"/>
          <w:rFonts w:ascii="Calibri" w:hAnsi="Calibri" w:cs="Calibri"/>
          <w:b/>
          <w:sz w:val="22"/>
          <w:szCs w:val="22"/>
        </w:rPr>
        <w:t>Ti, kteří „odebírají“ a využívají úspěšné uchazeče</w:t>
      </w:r>
      <w:r w:rsidRPr="00400C83">
        <w:rPr>
          <w:rStyle w:val="normaltextrun"/>
          <w:rFonts w:ascii="Calibri" w:hAnsi="Calibri" w:cs="Calibri"/>
          <w:sz w:val="22"/>
          <w:szCs w:val="22"/>
        </w:rPr>
        <w:t xml:space="preserve"> </w:t>
      </w:r>
      <w:r w:rsidRPr="0048259B">
        <w:rPr>
          <w:rStyle w:val="normaltextrun"/>
          <w:rFonts w:ascii="Calibri" w:hAnsi="Calibri" w:cs="Calibri"/>
          <w:sz w:val="22"/>
          <w:szCs w:val="22"/>
        </w:rPr>
        <w:t>(zaměstnavatelé, svazy, komory, pakty, …)</w:t>
      </w:r>
    </w:p>
    <w:p w14:paraId="7950D5BA" w14:textId="77777777" w:rsidR="000B5F0C" w:rsidRDefault="000B5F0C" w:rsidP="000B5F0C">
      <w:pPr>
        <w:pStyle w:val="paragraph"/>
        <w:spacing w:before="0" w:beforeAutospacing="0" w:after="0" w:afterAutospacing="0"/>
        <w:ind w:left="360"/>
        <w:textAlignment w:val="baseline"/>
        <w:rPr>
          <w:rStyle w:val="normaltextrun"/>
          <w:rFonts w:ascii="Calibri" w:hAnsi="Calibri" w:cs="Calibri"/>
          <w:i/>
          <w:sz w:val="22"/>
          <w:szCs w:val="22"/>
        </w:rPr>
      </w:pPr>
      <w:r>
        <w:rPr>
          <w:rStyle w:val="normaltextrun"/>
          <w:rFonts w:ascii="Calibri" w:hAnsi="Calibri" w:cs="Calibri"/>
          <w:i/>
          <w:sz w:val="22"/>
          <w:szCs w:val="22"/>
        </w:rPr>
        <w:t xml:space="preserve">Prvními v řadě jsou </w:t>
      </w:r>
      <w:r w:rsidRPr="00716AC2">
        <w:rPr>
          <w:rStyle w:val="normaltextrun"/>
          <w:rFonts w:ascii="Calibri" w:hAnsi="Calibri" w:cs="Calibri"/>
          <w:i/>
          <w:sz w:val="22"/>
          <w:szCs w:val="22"/>
        </w:rPr>
        <w:t>významn</w:t>
      </w:r>
      <w:r>
        <w:rPr>
          <w:rStyle w:val="normaltextrun"/>
          <w:rFonts w:ascii="Calibri" w:hAnsi="Calibri" w:cs="Calibri"/>
          <w:i/>
          <w:sz w:val="22"/>
          <w:szCs w:val="22"/>
        </w:rPr>
        <w:t>í</w:t>
      </w:r>
      <w:r w:rsidRPr="00716AC2">
        <w:rPr>
          <w:rStyle w:val="normaltextrun"/>
          <w:rFonts w:ascii="Calibri" w:hAnsi="Calibri" w:cs="Calibri"/>
          <w:i/>
          <w:sz w:val="22"/>
          <w:szCs w:val="22"/>
        </w:rPr>
        <w:t xml:space="preserve"> zaměstnavatel</w:t>
      </w:r>
      <w:r>
        <w:rPr>
          <w:rStyle w:val="normaltextrun"/>
          <w:rFonts w:ascii="Calibri" w:hAnsi="Calibri" w:cs="Calibri"/>
          <w:i/>
          <w:sz w:val="22"/>
          <w:szCs w:val="22"/>
        </w:rPr>
        <w:t>é</w:t>
      </w:r>
      <w:r w:rsidRPr="00716AC2">
        <w:rPr>
          <w:rStyle w:val="normaltextrun"/>
          <w:rFonts w:ascii="Calibri" w:hAnsi="Calibri" w:cs="Calibri"/>
          <w:i/>
          <w:sz w:val="22"/>
          <w:szCs w:val="22"/>
        </w:rPr>
        <w:t xml:space="preserve"> nebo představitel</w:t>
      </w:r>
      <w:r>
        <w:rPr>
          <w:rStyle w:val="normaltextrun"/>
          <w:rFonts w:ascii="Calibri" w:hAnsi="Calibri" w:cs="Calibri"/>
          <w:i/>
          <w:sz w:val="22"/>
          <w:szCs w:val="22"/>
        </w:rPr>
        <w:t>é</w:t>
      </w:r>
      <w:r w:rsidRPr="00716AC2">
        <w:rPr>
          <w:rStyle w:val="normaltextrun"/>
          <w:rFonts w:ascii="Calibri" w:hAnsi="Calibri" w:cs="Calibri"/>
          <w:i/>
          <w:sz w:val="22"/>
          <w:szCs w:val="22"/>
        </w:rPr>
        <w:t xml:space="preserve"> organizací s potenciálem pro </w:t>
      </w:r>
      <w:r>
        <w:rPr>
          <w:rStyle w:val="normaltextrun"/>
          <w:rFonts w:ascii="Calibri" w:hAnsi="Calibri" w:cs="Calibri"/>
          <w:i/>
          <w:sz w:val="22"/>
          <w:szCs w:val="22"/>
        </w:rPr>
        <w:t>trvalou</w:t>
      </w:r>
      <w:r w:rsidRPr="00716AC2">
        <w:rPr>
          <w:rStyle w:val="normaltextrun"/>
          <w:rFonts w:ascii="Calibri" w:hAnsi="Calibri" w:cs="Calibri"/>
          <w:i/>
          <w:sz w:val="22"/>
          <w:szCs w:val="22"/>
        </w:rPr>
        <w:t xml:space="preserve"> spolupráci a s jasnou rolí či funkcí v instituci, kterou reprezentují.</w:t>
      </w:r>
      <w:r>
        <w:rPr>
          <w:rStyle w:val="normaltextrun"/>
          <w:rFonts w:ascii="Calibri" w:hAnsi="Calibri" w:cs="Calibri"/>
          <w:i/>
          <w:sz w:val="22"/>
          <w:szCs w:val="22"/>
        </w:rPr>
        <w:t xml:space="preserve"> Budoucí rozvoj v tomto okruhu mohou zajistit zejména kontakty s dalšími zaměstnavateli, k jejichž získávání pro spolupráci mohou významně pomoci ti již zapojení.</w:t>
      </w:r>
    </w:p>
    <w:p w14:paraId="2D24427F" w14:textId="77777777" w:rsidR="000B5F0C" w:rsidRPr="00716AC2" w:rsidRDefault="000B5F0C" w:rsidP="000B5F0C">
      <w:pPr>
        <w:pStyle w:val="paragraph"/>
        <w:spacing w:before="0" w:beforeAutospacing="0" w:after="0" w:afterAutospacing="0"/>
        <w:ind w:left="360"/>
        <w:textAlignment w:val="baseline"/>
        <w:rPr>
          <w:rStyle w:val="normaltextrun"/>
          <w:rFonts w:ascii="Calibri" w:hAnsi="Calibri" w:cs="Calibri"/>
          <w:i/>
          <w:sz w:val="22"/>
          <w:szCs w:val="22"/>
        </w:rPr>
      </w:pPr>
      <w:r>
        <w:rPr>
          <w:rStyle w:val="normaltextrun"/>
          <w:rFonts w:ascii="Calibri" w:hAnsi="Calibri" w:cs="Calibri"/>
          <w:i/>
          <w:sz w:val="22"/>
          <w:szCs w:val="22"/>
        </w:rPr>
        <w:t xml:space="preserve"> </w:t>
      </w:r>
    </w:p>
    <w:p w14:paraId="6317DAC6" w14:textId="77777777" w:rsidR="000B5F0C" w:rsidRPr="005948EF" w:rsidRDefault="000B5F0C" w:rsidP="00D71256">
      <w:pPr>
        <w:pStyle w:val="paragraph"/>
        <w:numPr>
          <w:ilvl w:val="0"/>
          <w:numId w:val="6"/>
        </w:numPr>
        <w:spacing w:before="0" w:beforeAutospacing="0" w:after="0" w:afterAutospacing="0"/>
        <w:textAlignment w:val="baseline"/>
        <w:rPr>
          <w:rStyle w:val="normaltextrun"/>
          <w:rFonts w:ascii="Calibri" w:hAnsi="Calibri" w:cs="Calibri"/>
          <w:b/>
          <w:sz w:val="22"/>
          <w:szCs w:val="22"/>
        </w:rPr>
      </w:pPr>
      <w:r w:rsidRPr="005948EF">
        <w:rPr>
          <w:rStyle w:val="normaltextrun"/>
          <w:rFonts w:ascii="Calibri" w:hAnsi="Calibri" w:cs="Calibri"/>
          <w:b/>
          <w:sz w:val="22"/>
          <w:szCs w:val="22"/>
        </w:rPr>
        <w:t>Úřad práce</w:t>
      </w:r>
    </w:p>
    <w:p w14:paraId="2530D990" w14:textId="77777777" w:rsidR="000B5F0C" w:rsidRDefault="000B5F0C" w:rsidP="000B5F0C">
      <w:pPr>
        <w:pStyle w:val="paragraph"/>
        <w:spacing w:before="0" w:beforeAutospacing="0" w:after="0" w:afterAutospacing="0"/>
        <w:ind w:left="360"/>
        <w:textAlignment w:val="baseline"/>
        <w:rPr>
          <w:rStyle w:val="normaltextrun"/>
          <w:rFonts w:ascii="Calibri" w:hAnsi="Calibri" w:cs="Calibri"/>
          <w:i/>
          <w:sz w:val="22"/>
          <w:szCs w:val="22"/>
        </w:rPr>
      </w:pPr>
      <w:r>
        <w:rPr>
          <w:rStyle w:val="normaltextrun"/>
          <w:rFonts w:ascii="Calibri" w:hAnsi="Calibri" w:cs="Calibri"/>
          <w:i/>
          <w:sz w:val="22"/>
          <w:szCs w:val="22"/>
        </w:rPr>
        <w:t xml:space="preserve">Klíčový je </w:t>
      </w:r>
      <w:r w:rsidRPr="00992822">
        <w:rPr>
          <w:rStyle w:val="normaltextrun"/>
          <w:rFonts w:ascii="Calibri" w:hAnsi="Calibri" w:cs="Calibri"/>
          <w:i/>
          <w:sz w:val="22"/>
          <w:szCs w:val="22"/>
        </w:rPr>
        <w:t>počet</w:t>
      </w:r>
      <w:r>
        <w:rPr>
          <w:rStyle w:val="normaltextrun"/>
          <w:rFonts w:ascii="Calibri" w:hAnsi="Calibri" w:cs="Calibri"/>
          <w:i/>
          <w:sz w:val="22"/>
          <w:szCs w:val="22"/>
        </w:rPr>
        <w:t xml:space="preserve"> a struktura</w:t>
      </w:r>
      <w:r w:rsidRPr="00992822">
        <w:rPr>
          <w:rStyle w:val="normaltextrun"/>
          <w:rFonts w:ascii="Calibri" w:hAnsi="Calibri" w:cs="Calibri"/>
          <w:i/>
          <w:sz w:val="22"/>
          <w:szCs w:val="22"/>
        </w:rPr>
        <w:t xml:space="preserve"> navázaných kontaktů</w:t>
      </w:r>
      <w:r>
        <w:rPr>
          <w:rStyle w:val="normaltextrun"/>
          <w:rFonts w:ascii="Calibri" w:hAnsi="Calibri" w:cs="Calibri"/>
          <w:i/>
          <w:sz w:val="22"/>
          <w:szCs w:val="22"/>
        </w:rPr>
        <w:t>, konkrétní projednávaná témata</w:t>
      </w:r>
      <w:r w:rsidRPr="00992822">
        <w:rPr>
          <w:rStyle w:val="normaltextrun"/>
          <w:rFonts w:ascii="Calibri" w:hAnsi="Calibri" w:cs="Calibri"/>
          <w:i/>
          <w:sz w:val="22"/>
          <w:szCs w:val="22"/>
        </w:rPr>
        <w:t> </w:t>
      </w:r>
      <w:r>
        <w:rPr>
          <w:rStyle w:val="normaltextrun"/>
          <w:rFonts w:ascii="Calibri" w:hAnsi="Calibri" w:cs="Calibri"/>
          <w:i/>
          <w:sz w:val="22"/>
          <w:szCs w:val="22"/>
        </w:rPr>
        <w:t>a možnosti spolupráce. V řadě krajů bude možné navázat na intenzivnější spolupráci spojenou např. s pilotáží funkčnosti sítě autorizovaných osob, která proběhla v závěrečné fázi projektu.</w:t>
      </w:r>
    </w:p>
    <w:p w14:paraId="5E1737E9" w14:textId="77777777" w:rsidR="000B5F0C" w:rsidRPr="00992822" w:rsidRDefault="000B5F0C" w:rsidP="000B5F0C">
      <w:pPr>
        <w:pStyle w:val="paragraph"/>
        <w:spacing w:before="0" w:beforeAutospacing="0" w:after="0" w:afterAutospacing="0"/>
        <w:ind w:left="360"/>
        <w:textAlignment w:val="baseline"/>
        <w:rPr>
          <w:rFonts w:ascii="Calibri" w:hAnsi="Calibri" w:cs="Calibri"/>
          <w:i/>
          <w:sz w:val="22"/>
          <w:szCs w:val="22"/>
        </w:rPr>
      </w:pPr>
      <w:r>
        <w:rPr>
          <w:rStyle w:val="normaltextrun"/>
          <w:rFonts w:ascii="Calibri" w:hAnsi="Calibri" w:cs="Calibri"/>
          <w:i/>
          <w:sz w:val="22"/>
          <w:szCs w:val="22"/>
        </w:rPr>
        <w:t xml:space="preserve"> </w:t>
      </w:r>
      <w:r w:rsidRPr="00992822">
        <w:rPr>
          <w:rStyle w:val="normaltextrun"/>
          <w:rFonts w:ascii="Calibri" w:hAnsi="Calibri" w:cs="Calibri"/>
          <w:i/>
          <w:sz w:val="22"/>
          <w:szCs w:val="22"/>
        </w:rPr>
        <w:t> </w:t>
      </w:r>
      <w:r w:rsidRPr="00992822">
        <w:rPr>
          <w:rStyle w:val="eop"/>
          <w:rFonts w:ascii="Calibri" w:hAnsi="Calibri" w:cs="Calibri"/>
          <w:i/>
          <w:sz w:val="22"/>
          <w:szCs w:val="22"/>
        </w:rPr>
        <w:t> </w:t>
      </w:r>
    </w:p>
    <w:p w14:paraId="3BC8D43D" w14:textId="77777777" w:rsidR="000B5F0C" w:rsidRDefault="000B5F0C" w:rsidP="00D71256">
      <w:pPr>
        <w:pStyle w:val="paragraph"/>
        <w:numPr>
          <w:ilvl w:val="0"/>
          <w:numId w:val="6"/>
        </w:numPr>
        <w:spacing w:before="0" w:beforeAutospacing="0" w:after="0" w:afterAutospacing="0"/>
        <w:textAlignment w:val="baseline"/>
        <w:rPr>
          <w:rStyle w:val="eop"/>
          <w:rFonts w:ascii="Calibri" w:hAnsi="Calibri" w:cs="Calibri"/>
          <w:sz w:val="22"/>
          <w:szCs w:val="22"/>
        </w:rPr>
      </w:pPr>
      <w:r w:rsidRPr="005948EF">
        <w:rPr>
          <w:rStyle w:val="normaltextrun"/>
          <w:rFonts w:ascii="Calibri" w:hAnsi="Calibri" w:cs="Calibri"/>
          <w:b/>
          <w:sz w:val="22"/>
          <w:szCs w:val="22"/>
        </w:rPr>
        <w:t>Zástupci státu v kraji</w:t>
      </w:r>
      <w:r w:rsidRPr="0048259B">
        <w:rPr>
          <w:rStyle w:val="normaltextrun"/>
          <w:rFonts w:ascii="Calibri" w:hAnsi="Calibri" w:cs="Calibri"/>
          <w:sz w:val="22"/>
          <w:szCs w:val="22"/>
        </w:rPr>
        <w:t xml:space="preserve"> (zřizovatelé, odbory,</w:t>
      </w:r>
      <w:r>
        <w:rPr>
          <w:rStyle w:val="normaltextrun"/>
          <w:rFonts w:ascii="Calibri" w:hAnsi="Calibri" w:cs="Calibri"/>
          <w:sz w:val="22"/>
          <w:szCs w:val="22"/>
        </w:rPr>
        <w:t xml:space="preserve"> </w:t>
      </w:r>
      <w:r w:rsidRPr="0048259B">
        <w:rPr>
          <w:rStyle w:val="normaltextrun"/>
          <w:rFonts w:ascii="Calibri" w:hAnsi="Calibri" w:cs="Calibri"/>
          <w:sz w:val="22"/>
          <w:szCs w:val="22"/>
        </w:rPr>
        <w:t>úřady, …)</w:t>
      </w:r>
      <w:r w:rsidRPr="0048259B">
        <w:rPr>
          <w:rStyle w:val="eop"/>
          <w:rFonts w:ascii="Calibri" w:hAnsi="Calibri" w:cs="Calibri"/>
          <w:sz w:val="22"/>
          <w:szCs w:val="22"/>
        </w:rPr>
        <w:t> </w:t>
      </w:r>
    </w:p>
    <w:p w14:paraId="228305E6" w14:textId="77777777" w:rsidR="000B5F0C" w:rsidRDefault="000B5F0C" w:rsidP="000B5F0C">
      <w:pPr>
        <w:pStyle w:val="paragraph"/>
        <w:spacing w:before="0" w:beforeAutospacing="0" w:after="0" w:afterAutospacing="0"/>
        <w:ind w:left="360"/>
        <w:textAlignment w:val="baseline"/>
        <w:rPr>
          <w:rStyle w:val="normaltextrun"/>
          <w:rFonts w:ascii="Calibri" w:hAnsi="Calibri" w:cs="Calibri"/>
          <w:i/>
          <w:sz w:val="22"/>
          <w:szCs w:val="22"/>
        </w:rPr>
      </w:pPr>
      <w:r>
        <w:rPr>
          <w:rStyle w:val="normaltextrun"/>
          <w:rFonts w:ascii="Calibri" w:hAnsi="Calibri" w:cs="Calibri"/>
          <w:i/>
          <w:sz w:val="22"/>
          <w:szCs w:val="22"/>
        </w:rPr>
        <w:t>Rozhoduje p</w:t>
      </w:r>
      <w:r w:rsidRPr="00992822">
        <w:rPr>
          <w:rStyle w:val="normaltextrun"/>
          <w:rFonts w:ascii="Calibri" w:hAnsi="Calibri" w:cs="Calibri"/>
          <w:i/>
          <w:sz w:val="22"/>
          <w:szCs w:val="22"/>
        </w:rPr>
        <w:t>očet</w:t>
      </w:r>
      <w:r>
        <w:rPr>
          <w:rStyle w:val="normaltextrun"/>
          <w:rFonts w:ascii="Calibri" w:hAnsi="Calibri" w:cs="Calibri"/>
          <w:i/>
          <w:sz w:val="22"/>
          <w:szCs w:val="22"/>
        </w:rPr>
        <w:t>, charakter a kvalita</w:t>
      </w:r>
      <w:r w:rsidRPr="00992822">
        <w:rPr>
          <w:rStyle w:val="normaltextrun"/>
          <w:rFonts w:ascii="Calibri" w:hAnsi="Calibri" w:cs="Calibri"/>
          <w:i/>
          <w:sz w:val="22"/>
          <w:szCs w:val="22"/>
        </w:rPr>
        <w:t xml:space="preserve"> navázaných kontaktů</w:t>
      </w:r>
      <w:r>
        <w:rPr>
          <w:rStyle w:val="normaltextrun"/>
          <w:rFonts w:ascii="Calibri" w:hAnsi="Calibri" w:cs="Calibri"/>
          <w:i/>
          <w:sz w:val="22"/>
          <w:szCs w:val="22"/>
        </w:rPr>
        <w:t xml:space="preserve"> ve spojení s </w:t>
      </w:r>
      <w:r w:rsidRPr="00992822">
        <w:rPr>
          <w:rStyle w:val="normaltextrun"/>
          <w:rFonts w:ascii="Calibri" w:hAnsi="Calibri" w:cs="Calibri"/>
          <w:i/>
          <w:sz w:val="22"/>
          <w:szCs w:val="22"/>
        </w:rPr>
        <w:t>ochot</w:t>
      </w:r>
      <w:r>
        <w:rPr>
          <w:rStyle w:val="normaltextrun"/>
          <w:rFonts w:ascii="Calibri" w:hAnsi="Calibri" w:cs="Calibri"/>
          <w:i/>
          <w:sz w:val="22"/>
          <w:szCs w:val="22"/>
        </w:rPr>
        <w:t>ou</w:t>
      </w:r>
      <w:r w:rsidRPr="00992822">
        <w:rPr>
          <w:rStyle w:val="normaltextrun"/>
          <w:rFonts w:ascii="Calibri" w:hAnsi="Calibri" w:cs="Calibri"/>
          <w:i/>
          <w:sz w:val="22"/>
          <w:szCs w:val="22"/>
        </w:rPr>
        <w:t xml:space="preserve"> ke spolupráci</w:t>
      </w:r>
      <w:r>
        <w:rPr>
          <w:rStyle w:val="normaltextrun"/>
          <w:rFonts w:ascii="Calibri" w:hAnsi="Calibri" w:cs="Calibri"/>
          <w:i/>
          <w:sz w:val="22"/>
          <w:szCs w:val="22"/>
        </w:rPr>
        <w:t>. Klíčový význam přitom má</w:t>
      </w:r>
      <w:r w:rsidRPr="00992822">
        <w:rPr>
          <w:rStyle w:val="normaltextrun"/>
          <w:rFonts w:ascii="Calibri" w:hAnsi="Calibri" w:cs="Calibri"/>
          <w:i/>
          <w:sz w:val="22"/>
          <w:szCs w:val="22"/>
        </w:rPr>
        <w:t xml:space="preserve"> </w:t>
      </w:r>
      <w:r>
        <w:rPr>
          <w:rStyle w:val="normaltextrun"/>
          <w:rFonts w:ascii="Calibri" w:hAnsi="Calibri" w:cs="Calibri"/>
          <w:i/>
          <w:sz w:val="22"/>
          <w:szCs w:val="22"/>
        </w:rPr>
        <w:t>postoj zřizovatele škol</w:t>
      </w:r>
      <w:r w:rsidRPr="00992822">
        <w:rPr>
          <w:rStyle w:val="normaltextrun"/>
          <w:rFonts w:ascii="Calibri" w:hAnsi="Calibri" w:cs="Calibri"/>
          <w:i/>
          <w:sz w:val="22"/>
          <w:szCs w:val="22"/>
        </w:rPr>
        <w:t xml:space="preserve"> </w:t>
      </w:r>
      <w:r>
        <w:rPr>
          <w:rStyle w:val="normaltextrun"/>
          <w:rFonts w:ascii="Calibri" w:hAnsi="Calibri" w:cs="Calibri"/>
          <w:i/>
          <w:sz w:val="22"/>
          <w:szCs w:val="22"/>
        </w:rPr>
        <w:t xml:space="preserve">k </w:t>
      </w:r>
      <w:r w:rsidRPr="00992822">
        <w:rPr>
          <w:rStyle w:val="normaltextrun"/>
          <w:rFonts w:ascii="Calibri" w:hAnsi="Calibri" w:cs="Calibri"/>
          <w:i/>
          <w:sz w:val="22"/>
          <w:szCs w:val="22"/>
        </w:rPr>
        <w:t>dalšímu vzdělávání</w:t>
      </w:r>
      <w:r w:rsidR="007466EB">
        <w:rPr>
          <w:rStyle w:val="normaltextrun"/>
          <w:rFonts w:ascii="Calibri" w:hAnsi="Calibri" w:cs="Calibri"/>
          <w:i/>
          <w:sz w:val="22"/>
          <w:szCs w:val="22"/>
        </w:rPr>
        <w:t xml:space="preserve"> a </w:t>
      </w:r>
      <w:r w:rsidR="007466EB" w:rsidRPr="00992822">
        <w:rPr>
          <w:rStyle w:val="normaltextrun"/>
          <w:rFonts w:ascii="Calibri" w:hAnsi="Calibri" w:cs="Calibri"/>
          <w:i/>
          <w:sz w:val="22"/>
          <w:szCs w:val="22"/>
        </w:rPr>
        <w:t>k NSK</w:t>
      </w:r>
      <w:r>
        <w:rPr>
          <w:rStyle w:val="normaltextrun"/>
          <w:rFonts w:ascii="Calibri" w:hAnsi="Calibri" w:cs="Calibri"/>
          <w:i/>
          <w:sz w:val="22"/>
          <w:szCs w:val="22"/>
        </w:rPr>
        <w:t>.</w:t>
      </w:r>
      <w:r w:rsidRPr="00992822">
        <w:rPr>
          <w:rStyle w:val="normaltextrun"/>
          <w:i/>
        </w:rPr>
        <w:t> </w:t>
      </w:r>
      <w:r w:rsidRPr="00992822">
        <w:rPr>
          <w:rStyle w:val="normaltextrun"/>
          <w:rFonts w:ascii="Calibri" w:hAnsi="Calibri" w:cs="Calibri"/>
          <w:i/>
          <w:sz w:val="22"/>
          <w:szCs w:val="22"/>
        </w:rPr>
        <w:t xml:space="preserve">  </w:t>
      </w:r>
    </w:p>
    <w:p w14:paraId="178604F3" w14:textId="77777777" w:rsidR="000B5F0C" w:rsidRPr="00992822" w:rsidRDefault="000B5F0C" w:rsidP="000B5F0C">
      <w:pPr>
        <w:pStyle w:val="paragraph"/>
        <w:spacing w:before="0" w:beforeAutospacing="0" w:after="0" w:afterAutospacing="0"/>
        <w:ind w:left="360"/>
        <w:textAlignment w:val="baseline"/>
        <w:rPr>
          <w:rStyle w:val="normaltextrun"/>
          <w:rFonts w:ascii="Calibri" w:hAnsi="Calibri" w:cs="Calibri"/>
          <w:i/>
          <w:sz w:val="22"/>
          <w:szCs w:val="22"/>
        </w:rPr>
      </w:pPr>
    </w:p>
    <w:p w14:paraId="0B78A131" w14:textId="77777777" w:rsidR="000B5F0C" w:rsidRPr="005948EF" w:rsidRDefault="000B5F0C" w:rsidP="00D71256">
      <w:pPr>
        <w:pStyle w:val="paragraph"/>
        <w:numPr>
          <w:ilvl w:val="0"/>
          <w:numId w:val="6"/>
        </w:numPr>
        <w:spacing w:before="0" w:beforeAutospacing="0" w:after="0" w:afterAutospacing="0"/>
        <w:textAlignment w:val="baseline"/>
        <w:rPr>
          <w:rStyle w:val="normaltextrun"/>
          <w:b/>
        </w:rPr>
      </w:pPr>
      <w:r w:rsidRPr="005948EF">
        <w:rPr>
          <w:rStyle w:val="normaltextrun"/>
          <w:rFonts w:ascii="Calibri" w:hAnsi="Calibri" w:cs="Calibri"/>
          <w:b/>
          <w:sz w:val="22"/>
          <w:szCs w:val="22"/>
        </w:rPr>
        <w:t>Občané a neziskové organizace</w:t>
      </w:r>
      <w:r w:rsidRPr="005948EF">
        <w:rPr>
          <w:rStyle w:val="normaltextrun"/>
          <w:b/>
        </w:rPr>
        <w:t> </w:t>
      </w:r>
    </w:p>
    <w:p w14:paraId="2DCC9025" w14:textId="77777777" w:rsidR="000B5F0C" w:rsidRDefault="000B5F0C" w:rsidP="000B5F0C">
      <w:pPr>
        <w:pStyle w:val="paragraph"/>
        <w:spacing w:before="0" w:beforeAutospacing="0" w:after="0" w:afterAutospacing="0"/>
        <w:ind w:left="360"/>
        <w:textAlignment w:val="baseline"/>
        <w:rPr>
          <w:rStyle w:val="normaltextrun"/>
          <w:rFonts w:ascii="Calibri" w:hAnsi="Calibri" w:cs="Calibri"/>
          <w:i/>
          <w:sz w:val="22"/>
          <w:szCs w:val="22"/>
        </w:rPr>
      </w:pPr>
      <w:r>
        <w:rPr>
          <w:rStyle w:val="normaltextrun"/>
          <w:rFonts w:ascii="Calibri" w:hAnsi="Calibri" w:cs="Calibri"/>
          <w:i/>
          <w:sz w:val="22"/>
          <w:szCs w:val="22"/>
        </w:rPr>
        <w:t xml:space="preserve">Oblast skýtá významný prostor, formy a příležitosti pro </w:t>
      </w:r>
      <w:r w:rsidRPr="00992822">
        <w:rPr>
          <w:rStyle w:val="normaltextrun"/>
          <w:rFonts w:ascii="Calibri" w:hAnsi="Calibri" w:cs="Calibri"/>
          <w:i/>
          <w:sz w:val="22"/>
          <w:szCs w:val="22"/>
        </w:rPr>
        <w:t>šíř</w:t>
      </w:r>
      <w:r>
        <w:rPr>
          <w:rStyle w:val="normaltextrun"/>
          <w:rFonts w:ascii="Calibri" w:hAnsi="Calibri" w:cs="Calibri"/>
          <w:i/>
          <w:sz w:val="22"/>
          <w:szCs w:val="22"/>
        </w:rPr>
        <w:t>ení</w:t>
      </w:r>
      <w:r w:rsidRPr="00992822">
        <w:rPr>
          <w:rStyle w:val="normaltextrun"/>
          <w:rFonts w:ascii="Calibri" w:hAnsi="Calibri" w:cs="Calibri"/>
          <w:i/>
          <w:sz w:val="22"/>
          <w:szCs w:val="22"/>
        </w:rPr>
        <w:t xml:space="preserve"> </w:t>
      </w:r>
      <w:r w:rsidRPr="00992822">
        <w:rPr>
          <w:rStyle w:val="spellingerror"/>
          <w:rFonts w:ascii="Calibri" w:eastAsiaTheme="majorEastAsia" w:hAnsi="Calibri" w:cs="Calibri"/>
          <w:i/>
          <w:sz w:val="22"/>
          <w:szCs w:val="22"/>
        </w:rPr>
        <w:t>info</w:t>
      </w:r>
      <w:r>
        <w:rPr>
          <w:rStyle w:val="spellingerror"/>
          <w:rFonts w:ascii="Calibri" w:eastAsiaTheme="majorEastAsia" w:hAnsi="Calibri" w:cs="Calibri"/>
          <w:i/>
          <w:sz w:val="22"/>
          <w:szCs w:val="22"/>
        </w:rPr>
        <w:t>rmací</w:t>
      </w:r>
      <w:r w:rsidRPr="00992822">
        <w:rPr>
          <w:rStyle w:val="normaltextrun"/>
          <w:rFonts w:ascii="Calibri" w:hAnsi="Calibri" w:cs="Calibri"/>
          <w:i/>
          <w:sz w:val="22"/>
          <w:szCs w:val="22"/>
        </w:rPr>
        <w:t xml:space="preserve"> o NSK</w:t>
      </w:r>
      <w:r>
        <w:rPr>
          <w:rStyle w:val="normaltextrun"/>
          <w:rFonts w:ascii="Calibri" w:hAnsi="Calibri" w:cs="Calibri"/>
          <w:i/>
          <w:sz w:val="22"/>
          <w:szCs w:val="22"/>
        </w:rPr>
        <w:t>. Je nezbytné rozšiřovat p</w:t>
      </w:r>
      <w:r w:rsidRPr="00992822">
        <w:rPr>
          <w:rStyle w:val="normaltextrun"/>
          <w:rFonts w:ascii="Calibri" w:hAnsi="Calibri" w:cs="Calibri"/>
          <w:i/>
          <w:sz w:val="22"/>
          <w:szCs w:val="22"/>
        </w:rPr>
        <w:t>očet navázaných kontaktů</w:t>
      </w:r>
      <w:r>
        <w:rPr>
          <w:rStyle w:val="normaltextrun"/>
          <w:rFonts w:ascii="Calibri" w:hAnsi="Calibri" w:cs="Calibri"/>
          <w:i/>
          <w:sz w:val="22"/>
          <w:szCs w:val="22"/>
        </w:rPr>
        <w:t xml:space="preserve"> i oblasti možné spolupráce a hledat další příležitosti pro vzájemnou </w:t>
      </w:r>
      <w:r w:rsidRPr="00992822">
        <w:rPr>
          <w:rStyle w:val="normaltextrun"/>
          <w:rFonts w:ascii="Calibri" w:hAnsi="Calibri" w:cs="Calibri"/>
          <w:i/>
          <w:sz w:val="22"/>
          <w:szCs w:val="22"/>
        </w:rPr>
        <w:t>prospěšn</w:t>
      </w:r>
      <w:r>
        <w:rPr>
          <w:rStyle w:val="normaltextrun"/>
          <w:rFonts w:ascii="Calibri" w:hAnsi="Calibri" w:cs="Calibri"/>
          <w:i/>
          <w:sz w:val="22"/>
          <w:szCs w:val="22"/>
        </w:rPr>
        <w:t>ost.</w:t>
      </w:r>
    </w:p>
    <w:p w14:paraId="1BC2AFE3" w14:textId="77777777" w:rsidR="000B5F0C" w:rsidRPr="001C7EE9" w:rsidRDefault="000B5F0C" w:rsidP="000B5F0C">
      <w:pPr>
        <w:pStyle w:val="paragraph"/>
        <w:spacing w:before="0" w:beforeAutospacing="0" w:after="0" w:afterAutospacing="0"/>
        <w:textAlignment w:val="baseline"/>
        <w:rPr>
          <w:rStyle w:val="normaltextrun"/>
          <w:rFonts w:ascii="Calibri" w:hAnsi="Calibri" w:cs="Calibri"/>
          <w:sz w:val="22"/>
          <w:szCs w:val="22"/>
        </w:rPr>
      </w:pPr>
    </w:p>
    <w:p w14:paraId="16E26624" w14:textId="77777777" w:rsidR="000B5F0C" w:rsidRDefault="000B5F0C" w:rsidP="000B5F0C">
      <w:pPr>
        <w:pStyle w:val="paragraph"/>
        <w:spacing w:before="0" w:beforeAutospacing="0" w:after="0" w:afterAutospacing="0"/>
        <w:textAlignment w:val="baseline"/>
        <w:rPr>
          <w:rStyle w:val="normaltextrun"/>
          <w:rFonts w:ascii="Calibri" w:hAnsi="Calibri" w:cs="Calibri"/>
          <w:sz w:val="22"/>
          <w:szCs w:val="22"/>
        </w:rPr>
      </w:pPr>
    </w:p>
    <w:tbl>
      <w:tblPr>
        <w:tblStyle w:val="Mkatabulky"/>
        <w:tblW w:w="0" w:type="auto"/>
        <w:tblLook w:val="04A0" w:firstRow="1" w:lastRow="0" w:firstColumn="1" w:lastColumn="0" w:noHBand="0" w:noVBand="1"/>
      </w:tblPr>
      <w:tblGrid>
        <w:gridCol w:w="9062"/>
      </w:tblGrid>
      <w:tr w:rsidR="000B5F0C" w14:paraId="50FDB3E9" w14:textId="77777777" w:rsidTr="00C34684">
        <w:tc>
          <w:tcPr>
            <w:tcW w:w="9062" w:type="dxa"/>
          </w:tcPr>
          <w:p w14:paraId="06754248" w14:textId="77777777" w:rsidR="000B5F0C" w:rsidRDefault="000B5F0C" w:rsidP="00C34684">
            <w:pPr>
              <w:pStyle w:val="paragraph"/>
              <w:shd w:val="clear" w:color="auto" w:fill="E2EFD9" w:themeFill="accent6" w:themeFillTint="33"/>
              <w:spacing w:before="0" w:after="0"/>
              <w:textAlignment w:val="baseline"/>
              <w:rPr>
                <w:rFonts w:asciiTheme="minorHAnsi" w:hAnsiTheme="minorHAnsi" w:cstheme="minorHAnsi"/>
                <w:sz w:val="22"/>
                <w:szCs w:val="22"/>
              </w:rPr>
            </w:pPr>
            <w:r>
              <w:rPr>
                <w:rStyle w:val="normaltextrun"/>
                <w:rFonts w:ascii="Calibri" w:hAnsi="Calibri" w:cs="Calibri"/>
                <w:b/>
                <w:bCs/>
                <w:sz w:val="22"/>
                <w:szCs w:val="22"/>
              </w:rPr>
              <w:t xml:space="preserve">Příklad, který dokládá intenzivní vstup pracovníků projektu do dění </w:t>
            </w:r>
            <w:r w:rsidR="007466EB">
              <w:rPr>
                <w:rStyle w:val="normaltextrun"/>
                <w:rFonts w:ascii="Calibri" w:hAnsi="Calibri" w:cs="Calibri"/>
                <w:b/>
                <w:bCs/>
                <w:sz w:val="22"/>
                <w:szCs w:val="22"/>
              </w:rPr>
              <w:t xml:space="preserve">v </w:t>
            </w:r>
            <w:r>
              <w:rPr>
                <w:rStyle w:val="normaltextrun"/>
                <w:rFonts w:ascii="Calibri" w:hAnsi="Calibri" w:cs="Calibri"/>
                <w:b/>
                <w:bCs/>
                <w:sz w:val="22"/>
                <w:szCs w:val="22"/>
              </w:rPr>
              <w:t>kraji</w:t>
            </w:r>
          </w:p>
          <w:p w14:paraId="5B7C7768" w14:textId="77777777" w:rsidR="000B5F0C" w:rsidRPr="00206A8A" w:rsidRDefault="000B5F0C" w:rsidP="007466EB">
            <w:pPr>
              <w:pStyle w:val="paragraph"/>
              <w:shd w:val="clear" w:color="auto" w:fill="E2EFD9" w:themeFill="accent6" w:themeFillTint="33"/>
              <w:spacing w:before="0" w:after="0"/>
              <w:textAlignment w:val="baseline"/>
              <w:rPr>
                <w:rStyle w:val="normaltextrun"/>
                <w:rFonts w:asciiTheme="minorHAnsi" w:hAnsiTheme="minorHAnsi" w:cstheme="minorHAnsi"/>
                <w:sz w:val="22"/>
                <w:szCs w:val="22"/>
              </w:rPr>
            </w:pPr>
            <w:r w:rsidRPr="00206A8A">
              <w:rPr>
                <w:rFonts w:asciiTheme="minorHAnsi" w:hAnsiTheme="minorHAnsi" w:cstheme="minorHAnsi"/>
                <w:sz w:val="22"/>
                <w:szCs w:val="22"/>
              </w:rPr>
              <w:t>S</w:t>
            </w:r>
            <w:r>
              <w:rPr>
                <w:rFonts w:asciiTheme="minorHAnsi" w:hAnsiTheme="minorHAnsi" w:cstheme="minorHAnsi"/>
                <w:sz w:val="22"/>
                <w:szCs w:val="22"/>
              </w:rPr>
              <w:t>polupodílení se na organizaci z</w:t>
            </w:r>
            <w:r w:rsidRPr="00206A8A">
              <w:rPr>
                <w:rFonts w:asciiTheme="minorHAnsi" w:hAnsiTheme="minorHAnsi" w:cstheme="minorHAnsi"/>
                <w:sz w:val="22"/>
                <w:szCs w:val="22"/>
              </w:rPr>
              <w:t>ahajovací konference Týdne vzdělávání dospělých 2022 v</w:t>
            </w:r>
            <w:r w:rsidR="007466EB">
              <w:rPr>
                <w:rFonts w:asciiTheme="minorHAnsi" w:hAnsiTheme="minorHAnsi" w:cstheme="minorHAnsi"/>
                <w:sz w:val="22"/>
                <w:szCs w:val="22"/>
              </w:rPr>
              <w:t> </w:t>
            </w:r>
            <w:r w:rsidRPr="00206A8A">
              <w:rPr>
                <w:rFonts w:asciiTheme="minorHAnsi" w:hAnsiTheme="minorHAnsi" w:cstheme="minorHAnsi"/>
                <w:sz w:val="22"/>
                <w:szCs w:val="22"/>
              </w:rPr>
              <w:t>K</w:t>
            </w:r>
            <w:r w:rsidR="007466EB">
              <w:rPr>
                <w:rFonts w:asciiTheme="minorHAnsi" w:hAnsiTheme="minorHAnsi" w:cstheme="minorHAnsi"/>
                <w:sz w:val="22"/>
                <w:szCs w:val="22"/>
              </w:rPr>
              <w:t>rálovéhradeckém kraji</w:t>
            </w:r>
            <w:r w:rsidRPr="00206A8A">
              <w:rPr>
                <w:rFonts w:asciiTheme="minorHAnsi" w:hAnsiTheme="minorHAnsi" w:cstheme="minorHAnsi"/>
                <w:sz w:val="22"/>
                <w:szCs w:val="22"/>
              </w:rPr>
              <w:t xml:space="preserve"> (již v roce 2021 jsme v rámci této akce zrealizovali webinář na téma NSK), ve spolupráci s Úřadem práce, Centrem investic, rozvoje a inovací Královéhradeckého kraje – tato spolupráce nastartovala celou řadu nových kontaktů a zejména došlo k prezentaci NPI ČR, NSK a projektu UpSkilling před prezenčním i vzdáleným publikem</w:t>
            </w:r>
            <w:r>
              <w:rPr>
                <w:rFonts w:asciiTheme="minorHAnsi" w:hAnsiTheme="minorHAnsi" w:cstheme="minorHAnsi"/>
                <w:sz w:val="22"/>
                <w:szCs w:val="22"/>
              </w:rPr>
              <w:t xml:space="preserve">: </w:t>
            </w:r>
            <w:hyperlink r:id="rId14" w:history="1">
              <w:r>
                <w:rPr>
                  <w:rStyle w:val="Hypertextovodkaz"/>
                  <w:rFonts w:eastAsiaTheme="majorEastAsia"/>
                  <w:sz w:val="16"/>
                  <w:szCs w:val="16"/>
                </w:rPr>
                <w:t>Zahajovací konference Týdne vzdělávání dospělých - 7.11.2022 | Královéhradecký kraj (kr-kralovehradecky.cz)</w:t>
              </w:r>
            </w:hyperlink>
            <w:r>
              <w:rPr>
                <w:rFonts w:asciiTheme="minorHAnsi" w:hAnsiTheme="minorHAnsi" w:cstheme="minorHAnsi"/>
                <w:sz w:val="20"/>
                <w:szCs w:val="20"/>
              </w:rPr>
              <w:t>,</w:t>
            </w:r>
            <w:r>
              <w:t xml:space="preserve"> </w:t>
            </w:r>
            <w:hyperlink r:id="rId15" w:history="1">
              <w:r>
                <w:rPr>
                  <w:rStyle w:val="Hypertextovodkaz"/>
                  <w:rFonts w:eastAsiaTheme="majorEastAsia"/>
                  <w:sz w:val="16"/>
                  <w:szCs w:val="16"/>
                </w:rPr>
                <w:t>Zahajovací konference Týdne vzdělávání dospělých - 2. ročník – YouTube</w:t>
              </w:r>
            </w:hyperlink>
            <w:r>
              <w:rPr>
                <w:rFonts w:asciiTheme="minorHAnsi" w:hAnsiTheme="minorHAnsi" w:cstheme="minorHAnsi"/>
                <w:sz w:val="22"/>
                <w:szCs w:val="22"/>
              </w:rPr>
              <w:t>,</w:t>
            </w:r>
            <w:r>
              <w:rPr>
                <w:rStyle w:val="Hypertextovodkaz"/>
                <w:rFonts w:eastAsiaTheme="majorEastAsia"/>
                <w:color w:val="000000" w:themeColor="text1"/>
              </w:rPr>
              <w:t xml:space="preserve"> </w:t>
            </w:r>
            <w:hyperlink r:id="rId16" w:history="1">
              <w:r>
                <w:rPr>
                  <w:rStyle w:val="Hypertextovodkaz"/>
                  <w:rFonts w:eastAsiaTheme="majorEastAsia"/>
                  <w:sz w:val="16"/>
                  <w:szCs w:val="16"/>
                </w:rPr>
                <w:t>Týden vzdělávání dospělých (tydenvzdelavanidospelychkhk.cz)</w:t>
              </w:r>
            </w:hyperlink>
            <w:r>
              <w:t xml:space="preserve"> </w:t>
            </w:r>
            <w:r w:rsidRPr="00206A8A">
              <w:rPr>
                <w:rFonts w:asciiTheme="minorHAnsi" w:hAnsiTheme="minorHAnsi" w:cstheme="minorHAnsi"/>
                <w:sz w:val="22"/>
                <w:szCs w:val="22"/>
              </w:rPr>
              <w:t xml:space="preserve">do programu Týdne vzdělávání dospělých 2022 se </w:t>
            </w:r>
            <w:r>
              <w:rPr>
                <w:rFonts w:asciiTheme="minorHAnsi" w:hAnsiTheme="minorHAnsi" w:cstheme="minorHAnsi"/>
                <w:sz w:val="22"/>
                <w:szCs w:val="22"/>
              </w:rPr>
              <w:t>p</w:t>
            </w:r>
            <w:r w:rsidRPr="00206A8A">
              <w:rPr>
                <w:rFonts w:asciiTheme="minorHAnsi" w:hAnsiTheme="minorHAnsi" w:cstheme="minorHAnsi"/>
                <w:sz w:val="22"/>
                <w:szCs w:val="22"/>
              </w:rPr>
              <w:t>odařilo prosadit i regionální seminář EAAL</w:t>
            </w:r>
            <w:r>
              <w:t xml:space="preserve"> </w:t>
            </w:r>
            <w:hyperlink r:id="rId17" w:history="1">
              <w:r w:rsidRPr="00206A8A">
                <w:rPr>
                  <w:rStyle w:val="Hypertextovodkaz"/>
                  <w:rFonts w:eastAsiaTheme="majorEastAsia"/>
                  <w:sz w:val="16"/>
                  <w:szCs w:val="16"/>
                </w:rPr>
                <w:t>„Jak motivovat dospělé k dalšímu vzdělávání a celoživotnímu učení v KHK“</w:t>
              </w:r>
            </w:hyperlink>
            <w:r w:rsidRPr="00206A8A">
              <w:rPr>
                <w:rStyle w:val="Hypertextovodkaz"/>
                <w:rFonts w:eastAsiaTheme="majorEastAsia"/>
                <w:sz w:val="16"/>
                <w:szCs w:val="16"/>
              </w:rPr>
              <w:t xml:space="preserve"> </w:t>
            </w:r>
            <w:r>
              <w:rPr>
                <w:rFonts w:asciiTheme="minorHAnsi" w:hAnsiTheme="minorHAnsi" w:cstheme="minorHAnsi"/>
                <w:sz w:val="22"/>
                <w:szCs w:val="22"/>
              </w:rPr>
              <w:t>a p</w:t>
            </w:r>
            <w:r w:rsidRPr="00206A8A">
              <w:rPr>
                <w:rFonts w:asciiTheme="minorHAnsi" w:hAnsiTheme="minorHAnsi" w:cstheme="minorHAnsi"/>
                <w:sz w:val="22"/>
                <w:szCs w:val="22"/>
              </w:rPr>
              <w:t xml:space="preserve">omohli jsme kolegům </w:t>
            </w:r>
            <w:r>
              <w:rPr>
                <w:rFonts w:asciiTheme="minorHAnsi" w:hAnsiTheme="minorHAnsi" w:cstheme="minorHAnsi"/>
                <w:sz w:val="22"/>
                <w:szCs w:val="22"/>
              </w:rPr>
              <w:t xml:space="preserve">z NPI </w:t>
            </w:r>
            <w:r w:rsidRPr="00206A8A">
              <w:rPr>
                <w:rFonts w:asciiTheme="minorHAnsi" w:hAnsiTheme="minorHAnsi" w:cstheme="minorHAnsi"/>
                <w:sz w:val="22"/>
                <w:szCs w:val="22"/>
              </w:rPr>
              <w:t xml:space="preserve">i s jeho organizací a </w:t>
            </w:r>
            <w:r>
              <w:rPr>
                <w:rFonts w:asciiTheme="minorHAnsi" w:hAnsiTheme="minorHAnsi" w:cstheme="minorHAnsi"/>
                <w:sz w:val="22"/>
                <w:szCs w:val="22"/>
              </w:rPr>
              <w:t xml:space="preserve">oslovování </w:t>
            </w:r>
            <w:r w:rsidRPr="00206A8A">
              <w:rPr>
                <w:rFonts w:asciiTheme="minorHAnsi" w:hAnsiTheme="minorHAnsi" w:cstheme="minorHAnsi"/>
                <w:sz w:val="22"/>
                <w:szCs w:val="22"/>
              </w:rPr>
              <w:t>účastník</w:t>
            </w:r>
            <w:r>
              <w:rPr>
                <w:rFonts w:asciiTheme="minorHAnsi" w:hAnsiTheme="minorHAnsi" w:cstheme="minorHAnsi"/>
                <w:sz w:val="22"/>
                <w:szCs w:val="22"/>
              </w:rPr>
              <w:t>ů.</w:t>
            </w:r>
          </w:p>
        </w:tc>
      </w:tr>
    </w:tbl>
    <w:p w14:paraId="2FEBD766" w14:textId="77777777" w:rsidR="007466EB" w:rsidRDefault="007466EB" w:rsidP="007466EB">
      <w:pPr>
        <w:pStyle w:val="paragraph"/>
        <w:spacing w:before="0" w:beforeAutospacing="0" w:after="0" w:afterAutospacing="0"/>
        <w:textAlignment w:val="baseline"/>
        <w:rPr>
          <w:rStyle w:val="normaltextrun"/>
          <w:rFonts w:ascii="Calibri" w:hAnsi="Calibri" w:cs="Calibri"/>
          <w:sz w:val="22"/>
          <w:szCs w:val="22"/>
        </w:rPr>
      </w:pPr>
    </w:p>
    <w:p w14:paraId="05B33129" w14:textId="77777777" w:rsidR="007466EB" w:rsidRDefault="007466EB" w:rsidP="007466EB">
      <w:pPr>
        <w:pStyle w:val="paragraph"/>
        <w:spacing w:before="0" w:beforeAutospacing="0" w:after="0" w:afterAutospacing="0"/>
        <w:textAlignment w:val="baseline"/>
        <w:rPr>
          <w:rStyle w:val="normaltextrun"/>
          <w:rFonts w:ascii="Calibri" w:hAnsi="Calibri" w:cs="Calibri"/>
          <w:sz w:val="22"/>
          <w:szCs w:val="22"/>
        </w:rPr>
      </w:pPr>
    </w:p>
    <w:p w14:paraId="4671A1D9" w14:textId="77777777" w:rsidR="007466EB" w:rsidRPr="007466EB" w:rsidRDefault="007466EB" w:rsidP="007466EB">
      <w:pPr>
        <w:pStyle w:val="paragraph"/>
        <w:spacing w:before="0" w:beforeAutospacing="0" w:after="0" w:afterAutospacing="0"/>
        <w:textAlignment w:val="baseline"/>
        <w:rPr>
          <w:rStyle w:val="normaltextrun"/>
          <w:rFonts w:ascii="Calibri" w:hAnsi="Calibri" w:cs="Calibri"/>
          <w:sz w:val="22"/>
          <w:szCs w:val="22"/>
        </w:rPr>
      </w:pPr>
    </w:p>
    <w:p w14:paraId="105AE544" w14:textId="77777777" w:rsidR="000B5F0C" w:rsidRDefault="003D4049" w:rsidP="000B5F0C">
      <w:pPr>
        <w:pStyle w:val="paragraph"/>
        <w:spacing w:before="0" w:beforeAutospacing="0" w:after="0" w:afterAutospacing="0"/>
        <w:jc w:val="center"/>
        <w:textAlignment w:val="baseline"/>
        <w:rPr>
          <w:rStyle w:val="normaltextrun"/>
          <w:rFonts w:ascii="Calibri" w:hAnsi="Calibri" w:cs="Calibri"/>
          <w:b/>
          <w:i/>
          <w:sz w:val="22"/>
          <w:szCs w:val="22"/>
        </w:rPr>
      </w:pPr>
      <w:r>
        <w:rPr>
          <w:rStyle w:val="normaltextrun"/>
          <w:rFonts w:ascii="Calibri" w:hAnsi="Calibri" w:cs="Calibri"/>
          <w:b/>
          <w:i/>
          <w:sz w:val="22"/>
          <w:szCs w:val="22"/>
        </w:rPr>
        <w:t>Podpora autorizovaných osob</w:t>
      </w:r>
      <w:r w:rsidR="000B5F0C" w:rsidRPr="00CB6369">
        <w:rPr>
          <w:rStyle w:val="normaltextrun"/>
          <w:rFonts w:ascii="Calibri" w:hAnsi="Calibri" w:cs="Calibri"/>
          <w:b/>
          <w:i/>
          <w:sz w:val="22"/>
          <w:szCs w:val="22"/>
        </w:rPr>
        <w:t xml:space="preserve"> v krajích</w:t>
      </w:r>
    </w:p>
    <w:p w14:paraId="0A1A169B" w14:textId="77777777" w:rsidR="000B5F0C" w:rsidRDefault="000B5F0C" w:rsidP="000B5F0C">
      <w:pPr>
        <w:ind w:left="360"/>
        <w:rPr>
          <w:rStyle w:val="normaltextrun"/>
          <w:rFonts w:ascii="Calibri" w:hAnsi="Calibri" w:cs="Calibri"/>
        </w:rPr>
      </w:pPr>
    </w:p>
    <w:p w14:paraId="25E1F4ED" w14:textId="77777777" w:rsidR="00CA4EAF" w:rsidRDefault="000B5F0C" w:rsidP="00CA4EAF">
      <w:pPr>
        <w:spacing w:after="0"/>
        <w:ind w:left="357"/>
        <w:rPr>
          <w:rStyle w:val="normaltextrun"/>
          <w:rFonts w:ascii="Calibri" w:hAnsi="Calibri" w:cs="Calibri"/>
        </w:rPr>
      </w:pPr>
      <w:r>
        <w:rPr>
          <w:rStyle w:val="normaltextrun"/>
          <w:rFonts w:ascii="Calibri" w:hAnsi="Calibri" w:cs="Calibri"/>
        </w:rPr>
        <w:t xml:space="preserve">Na základě zkušeností z vesměs úspěšné komunikace s partnery bylo již během řešení projektu možné shrnout hlavní důvody a cíle pokračování komunikace, zejména ve vztahu k aktivnímu zapojení </w:t>
      </w:r>
      <w:r w:rsidR="003D4049">
        <w:rPr>
          <w:rStyle w:val="normaltextrun"/>
          <w:rFonts w:ascii="Calibri" w:hAnsi="Calibri" w:cs="Calibri"/>
        </w:rPr>
        <w:t xml:space="preserve">autorizovaných osob </w:t>
      </w:r>
      <w:r>
        <w:rPr>
          <w:rStyle w:val="normaltextrun"/>
          <w:rFonts w:ascii="Calibri" w:hAnsi="Calibri" w:cs="Calibri"/>
        </w:rPr>
        <w:t xml:space="preserve">do </w:t>
      </w:r>
      <w:r w:rsidRPr="003605F4">
        <w:rPr>
          <w:rStyle w:val="normaltextrun"/>
          <w:rFonts w:ascii="Calibri" w:hAnsi="Calibri" w:cs="Calibri"/>
        </w:rPr>
        <w:t>setká</w:t>
      </w:r>
      <w:r>
        <w:rPr>
          <w:rStyle w:val="normaltextrun"/>
          <w:rFonts w:ascii="Calibri" w:hAnsi="Calibri" w:cs="Calibri"/>
        </w:rPr>
        <w:t>ván</w:t>
      </w:r>
      <w:r w:rsidRPr="003605F4">
        <w:rPr>
          <w:rStyle w:val="normaltextrun"/>
          <w:rFonts w:ascii="Calibri" w:hAnsi="Calibri" w:cs="Calibri"/>
        </w:rPr>
        <w:t xml:space="preserve">í </w:t>
      </w:r>
      <w:r>
        <w:rPr>
          <w:rStyle w:val="normaltextrun"/>
          <w:rFonts w:ascii="Calibri" w:hAnsi="Calibri" w:cs="Calibri"/>
        </w:rPr>
        <w:t xml:space="preserve">a seminářů organizovaných s využitím platforem vytvořených </w:t>
      </w:r>
      <w:r w:rsidRPr="003605F4">
        <w:rPr>
          <w:rStyle w:val="normaltextrun"/>
          <w:rFonts w:ascii="Calibri" w:hAnsi="Calibri" w:cs="Calibri"/>
        </w:rPr>
        <w:t>v region</w:t>
      </w:r>
      <w:r>
        <w:rPr>
          <w:rStyle w:val="normaltextrun"/>
          <w:rFonts w:ascii="Calibri" w:hAnsi="Calibri" w:cs="Calibri"/>
        </w:rPr>
        <w:t>ech.</w:t>
      </w:r>
      <w:r w:rsidRPr="003605F4">
        <w:rPr>
          <w:rStyle w:val="normaltextrun"/>
          <w:rFonts w:ascii="Calibri" w:hAnsi="Calibri" w:cs="Calibri"/>
        </w:rPr>
        <w:t xml:space="preserve"> </w:t>
      </w:r>
    </w:p>
    <w:p w14:paraId="687DFFE9" w14:textId="77777777" w:rsidR="000B5F0C" w:rsidRDefault="000B5F0C" w:rsidP="00CA4EAF">
      <w:pPr>
        <w:spacing w:after="0"/>
        <w:ind w:left="357"/>
        <w:rPr>
          <w:rStyle w:val="normaltextrun"/>
          <w:rFonts w:ascii="Calibri" w:hAnsi="Calibri" w:cs="Calibri"/>
        </w:rPr>
      </w:pPr>
      <w:r>
        <w:rPr>
          <w:rStyle w:val="normaltextrun"/>
          <w:rFonts w:ascii="Calibri" w:hAnsi="Calibri" w:cs="Calibri"/>
        </w:rPr>
        <w:t>Organizovaná setkání byla</w:t>
      </w:r>
      <w:r w:rsidRPr="003605F4">
        <w:rPr>
          <w:rStyle w:val="normaltextrun"/>
          <w:rFonts w:ascii="Calibri" w:hAnsi="Calibri" w:cs="Calibri"/>
        </w:rPr>
        <w:t xml:space="preserve"> </w:t>
      </w:r>
      <w:r>
        <w:rPr>
          <w:rStyle w:val="normaltextrun"/>
          <w:rFonts w:ascii="Calibri" w:hAnsi="Calibri" w:cs="Calibri"/>
        </w:rPr>
        <w:t xml:space="preserve">buď </w:t>
      </w:r>
      <w:r w:rsidRPr="003605F4">
        <w:rPr>
          <w:rStyle w:val="normaltextrun"/>
          <w:rFonts w:ascii="Calibri" w:hAnsi="Calibri" w:cs="Calibri"/>
        </w:rPr>
        <w:t xml:space="preserve">samostatná </w:t>
      </w:r>
      <w:r>
        <w:rPr>
          <w:rStyle w:val="normaltextrun"/>
          <w:rFonts w:ascii="Calibri" w:hAnsi="Calibri" w:cs="Calibri"/>
        </w:rPr>
        <w:t>(pro autorizované osoby)</w:t>
      </w:r>
      <w:r w:rsidRPr="003605F4">
        <w:rPr>
          <w:rStyle w:val="normaltextrun"/>
          <w:rFonts w:ascii="Calibri" w:hAnsi="Calibri" w:cs="Calibri"/>
        </w:rPr>
        <w:t xml:space="preserve">, </w:t>
      </w:r>
      <w:r>
        <w:rPr>
          <w:rStyle w:val="normaltextrun"/>
          <w:rFonts w:ascii="Calibri" w:hAnsi="Calibri" w:cs="Calibri"/>
        </w:rPr>
        <w:t xml:space="preserve">nebo </w:t>
      </w:r>
      <w:r w:rsidRPr="003605F4">
        <w:rPr>
          <w:rStyle w:val="normaltextrun"/>
          <w:rFonts w:ascii="Calibri" w:hAnsi="Calibri" w:cs="Calibri"/>
        </w:rPr>
        <w:t>společná se zaměstnavateli</w:t>
      </w:r>
      <w:r w:rsidR="003D4049">
        <w:rPr>
          <w:rStyle w:val="normaltextrun"/>
          <w:rFonts w:ascii="Calibri" w:hAnsi="Calibri" w:cs="Calibri"/>
        </w:rPr>
        <w:t>,</w:t>
      </w:r>
      <w:r w:rsidRPr="003605F4">
        <w:rPr>
          <w:rStyle w:val="normaltextrun"/>
          <w:rFonts w:ascii="Calibri" w:hAnsi="Calibri" w:cs="Calibri"/>
        </w:rPr>
        <w:t xml:space="preserve"> dalšími aktéry trhu práce</w:t>
      </w:r>
      <w:r w:rsidR="003D4049">
        <w:rPr>
          <w:rStyle w:val="normaltextrun"/>
          <w:rFonts w:ascii="Calibri" w:hAnsi="Calibri" w:cs="Calibri"/>
        </w:rPr>
        <w:t xml:space="preserve"> a vzdělavateli</w:t>
      </w:r>
      <w:r>
        <w:rPr>
          <w:rStyle w:val="normaltextrun"/>
          <w:rFonts w:ascii="Calibri" w:hAnsi="Calibri" w:cs="Calibri"/>
        </w:rPr>
        <w:t>. Pro</w:t>
      </w:r>
      <w:r w:rsidRPr="003605F4">
        <w:rPr>
          <w:rStyle w:val="normaltextrun"/>
          <w:rFonts w:ascii="Calibri" w:hAnsi="Calibri" w:cs="Calibri"/>
        </w:rPr>
        <w:t xml:space="preserve"> podporu </w:t>
      </w:r>
      <w:r>
        <w:rPr>
          <w:rStyle w:val="normaltextrun"/>
          <w:rFonts w:ascii="Calibri" w:hAnsi="Calibri" w:cs="Calibri"/>
        </w:rPr>
        <w:t xml:space="preserve">vzájemného </w:t>
      </w:r>
      <w:r w:rsidRPr="003605F4">
        <w:rPr>
          <w:rStyle w:val="normaltextrun"/>
          <w:rFonts w:ascii="Calibri" w:hAnsi="Calibri" w:cs="Calibri"/>
        </w:rPr>
        <w:t>propoj</w:t>
      </w:r>
      <w:r>
        <w:rPr>
          <w:rStyle w:val="normaltextrun"/>
          <w:rFonts w:ascii="Calibri" w:hAnsi="Calibri" w:cs="Calibri"/>
        </w:rPr>
        <w:t xml:space="preserve">ování a </w:t>
      </w:r>
      <w:r w:rsidRPr="003605F4">
        <w:rPr>
          <w:rStyle w:val="normaltextrun"/>
          <w:rFonts w:ascii="Calibri" w:hAnsi="Calibri" w:cs="Calibri"/>
        </w:rPr>
        <w:t xml:space="preserve">hlubšího řešení problematiky </w:t>
      </w:r>
      <w:r>
        <w:rPr>
          <w:rStyle w:val="normaltextrun"/>
          <w:rFonts w:ascii="Calibri" w:hAnsi="Calibri" w:cs="Calibri"/>
        </w:rPr>
        <w:t xml:space="preserve">byla </w:t>
      </w:r>
      <w:r w:rsidRPr="003605F4">
        <w:rPr>
          <w:rStyle w:val="normaltextrun"/>
          <w:rFonts w:ascii="Calibri" w:hAnsi="Calibri" w:cs="Calibri"/>
        </w:rPr>
        <w:t xml:space="preserve">organizována </w:t>
      </w:r>
      <w:r>
        <w:rPr>
          <w:rStyle w:val="normaltextrun"/>
          <w:rFonts w:ascii="Calibri" w:hAnsi="Calibri" w:cs="Calibri"/>
        </w:rPr>
        <w:t>i tematicky zaměřená setkání</w:t>
      </w:r>
      <w:r w:rsidRPr="003605F4">
        <w:rPr>
          <w:rStyle w:val="normaltextrun"/>
          <w:rFonts w:ascii="Calibri" w:hAnsi="Calibri" w:cs="Calibri"/>
        </w:rPr>
        <w:t xml:space="preserve"> např. pro strojírenství, potravinářství</w:t>
      </w:r>
      <w:r w:rsidR="003D4049">
        <w:rPr>
          <w:rStyle w:val="normaltextrun"/>
          <w:rFonts w:ascii="Calibri" w:hAnsi="Calibri" w:cs="Calibri"/>
        </w:rPr>
        <w:t>, zemědělství,</w:t>
      </w:r>
      <w:r w:rsidRPr="003605F4">
        <w:rPr>
          <w:rStyle w:val="normaltextrun"/>
          <w:rFonts w:ascii="Calibri" w:hAnsi="Calibri" w:cs="Calibri"/>
        </w:rPr>
        <w:t xml:space="preserve"> apod. </w:t>
      </w:r>
    </w:p>
    <w:p w14:paraId="44CF895A" w14:textId="77777777" w:rsidR="003D4049" w:rsidRDefault="003D4049" w:rsidP="003D4049">
      <w:pPr>
        <w:ind w:left="360"/>
        <w:rPr>
          <w:rStyle w:val="normaltextrun"/>
          <w:rFonts w:ascii="Calibri" w:hAnsi="Calibri" w:cs="Calibri"/>
        </w:rPr>
      </w:pPr>
      <w:r>
        <w:rPr>
          <w:rStyle w:val="normaltextrun"/>
          <w:rFonts w:ascii="Calibri" w:hAnsi="Calibri" w:cs="Calibri"/>
        </w:rPr>
        <w:t xml:space="preserve">Pro autorizované osoby byly zajištěny semináře na podporu jejich činnosti (Systém ISKA, marketing atd.) Osvědčil se i koncept přímé online komunikace s autorizovanými osobami, nazvaný Diskuzní fórum, kde mají </w:t>
      </w:r>
      <w:r w:rsidR="00CA4EAF">
        <w:rPr>
          <w:rStyle w:val="normaltextrun"/>
          <w:rFonts w:ascii="Calibri" w:hAnsi="Calibri" w:cs="Calibri"/>
        </w:rPr>
        <w:t>zájemci</w:t>
      </w:r>
      <w:r>
        <w:rPr>
          <w:rStyle w:val="normaltextrun"/>
          <w:rFonts w:ascii="Calibri" w:hAnsi="Calibri" w:cs="Calibri"/>
        </w:rPr>
        <w:t xml:space="preserve"> možnost se zeptat a získat informace, které potřebují. </w:t>
      </w:r>
      <w:r w:rsidRPr="003D4049">
        <w:rPr>
          <w:rStyle w:val="normaltextrun"/>
          <w:rFonts w:ascii="Calibri" w:hAnsi="Calibri" w:cs="Calibri"/>
          <w:i/>
        </w:rPr>
        <w:t>Diskuzní fórum se konalo v průběhu dvou let každé dva týdny</w:t>
      </w:r>
      <w:r w:rsidR="00CA4EAF">
        <w:rPr>
          <w:rStyle w:val="normaltextrun"/>
          <w:rFonts w:ascii="Calibri" w:hAnsi="Calibri" w:cs="Calibri"/>
          <w:i/>
        </w:rPr>
        <w:t xml:space="preserve"> a bude pokračovat i po skončení projektu</w:t>
      </w:r>
      <w:r>
        <w:rPr>
          <w:rStyle w:val="normaltextrun"/>
          <w:rFonts w:ascii="Calibri" w:hAnsi="Calibri" w:cs="Calibri"/>
        </w:rPr>
        <w:t>.</w:t>
      </w:r>
    </w:p>
    <w:p w14:paraId="68D51743" w14:textId="77777777" w:rsidR="000B5F0C" w:rsidRPr="003605F4" w:rsidRDefault="000B5F0C" w:rsidP="000B5F0C">
      <w:pPr>
        <w:ind w:left="360"/>
        <w:rPr>
          <w:rStyle w:val="normaltextrun"/>
          <w:rFonts w:ascii="Calibri" w:hAnsi="Calibri" w:cs="Calibri"/>
        </w:rPr>
      </w:pPr>
      <w:r>
        <w:rPr>
          <w:rStyle w:val="normaltextrun"/>
          <w:rFonts w:ascii="Calibri" w:hAnsi="Calibri" w:cs="Calibri"/>
        </w:rPr>
        <w:t xml:space="preserve">Hlavními oblastmi komunikace byly a návazně by měly být: </w:t>
      </w:r>
    </w:p>
    <w:p w14:paraId="51EA4FD0" w14:textId="77777777" w:rsidR="000B5F0C" w:rsidRPr="00A332E8" w:rsidRDefault="000B5F0C" w:rsidP="00D71256">
      <w:pPr>
        <w:pStyle w:val="Odstavecseseznamem"/>
        <w:numPr>
          <w:ilvl w:val="1"/>
          <w:numId w:val="10"/>
        </w:numPr>
        <w:rPr>
          <w:rStyle w:val="normaltextrun"/>
          <w:rFonts w:ascii="Calibri" w:hAnsi="Calibri" w:cs="Calibri"/>
        </w:rPr>
      </w:pPr>
      <w:r w:rsidRPr="00A332E8">
        <w:rPr>
          <w:rStyle w:val="normaltextrun"/>
          <w:rFonts w:ascii="Calibri" w:hAnsi="Calibri" w:cs="Calibri"/>
          <w:b/>
        </w:rPr>
        <w:t>Sdílení zkušeností</w:t>
      </w:r>
      <w:r w:rsidR="003D4049">
        <w:rPr>
          <w:rStyle w:val="normaltextrun"/>
          <w:rFonts w:ascii="Calibri" w:hAnsi="Calibri" w:cs="Calibri"/>
          <w:b/>
        </w:rPr>
        <w:t>, předávání informací</w:t>
      </w:r>
      <w:r>
        <w:rPr>
          <w:rStyle w:val="normaltextrun"/>
          <w:rFonts w:ascii="Calibri" w:hAnsi="Calibri" w:cs="Calibri"/>
          <w:b/>
        </w:rPr>
        <w:t>.</w:t>
      </w:r>
      <w:r w:rsidRPr="00A332E8">
        <w:rPr>
          <w:rStyle w:val="normaltextrun"/>
          <w:rFonts w:ascii="Calibri" w:hAnsi="Calibri" w:cs="Calibri"/>
        </w:rPr>
        <w:t xml:space="preserve"> </w:t>
      </w:r>
    </w:p>
    <w:p w14:paraId="2504BCAD" w14:textId="77777777" w:rsidR="000B5F0C" w:rsidRPr="00110181" w:rsidRDefault="000B5F0C" w:rsidP="00D71256">
      <w:pPr>
        <w:pStyle w:val="Odstavecseseznamem"/>
        <w:numPr>
          <w:ilvl w:val="1"/>
          <w:numId w:val="10"/>
        </w:numPr>
        <w:rPr>
          <w:rStyle w:val="normaltextrun"/>
          <w:rFonts w:ascii="Calibri" w:hAnsi="Calibri" w:cs="Calibri"/>
          <w:i/>
        </w:rPr>
      </w:pPr>
      <w:r w:rsidRPr="00C219B7">
        <w:rPr>
          <w:rStyle w:val="normaltextrun"/>
          <w:rFonts w:ascii="Calibri" w:hAnsi="Calibri" w:cs="Calibri"/>
          <w:b/>
        </w:rPr>
        <w:t>Získávání aktuálních informací z trhu práce</w:t>
      </w:r>
      <w:r>
        <w:rPr>
          <w:rStyle w:val="normaltextrun"/>
          <w:rFonts w:ascii="Calibri" w:hAnsi="Calibri" w:cs="Calibri"/>
          <w:b/>
        </w:rPr>
        <w:t>.</w:t>
      </w:r>
      <w:r w:rsidRPr="00C219B7">
        <w:rPr>
          <w:rStyle w:val="normaltextrun"/>
          <w:rFonts w:ascii="Calibri" w:hAnsi="Calibri" w:cs="Calibri"/>
        </w:rPr>
        <w:t xml:space="preserve"> </w:t>
      </w:r>
    </w:p>
    <w:p w14:paraId="41C6F1B8" w14:textId="77777777" w:rsidR="000B5F0C" w:rsidRPr="00A332E8" w:rsidRDefault="000B5F0C" w:rsidP="00D71256">
      <w:pPr>
        <w:pStyle w:val="Odstavecseseznamem"/>
        <w:numPr>
          <w:ilvl w:val="1"/>
          <w:numId w:val="10"/>
        </w:numPr>
        <w:rPr>
          <w:rStyle w:val="normaltextrun"/>
          <w:rFonts w:ascii="Calibri" w:hAnsi="Calibri" w:cs="Calibri"/>
        </w:rPr>
      </w:pPr>
      <w:r w:rsidRPr="00A332E8">
        <w:rPr>
          <w:rStyle w:val="normaltextrun"/>
          <w:rFonts w:ascii="Calibri" w:hAnsi="Calibri" w:cs="Calibri"/>
          <w:b/>
        </w:rPr>
        <w:t>Podpora aktivit vzdělavatelů</w:t>
      </w:r>
      <w:r>
        <w:rPr>
          <w:rStyle w:val="normaltextrun"/>
          <w:rFonts w:ascii="Calibri" w:hAnsi="Calibri" w:cs="Calibri"/>
          <w:b/>
        </w:rPr>
        <w:t>.</w:t>
      </w:r>
      <w:r w:rsidRPr="00A332E8">
        <w:rPr>
          <w:rStyle w:val="normaltextrun"/>
          <w:rFonts w:ascii="Calibri" w:hAnsi="Calibri" w:cs="Calibri"/>
        </w:rPr>
        <w:t xml:space="preserve"> </w:t>
      </w:r>
    </w:p>
    <w:p w14:paraId="0833F484" w14:textId="77777777" w:rsidR="000B5F0C" w:rsidRDefault="000B5F0C" w:rsidP="00D71256">
      <w:pPr>
        <w:pStyle w:val="Odstavecseseznamem"/>
        <w:numPr>
          <w:ilvl w:val="1"/>
          <w:numId w:val="10"/>
        </w:numPr>
        <w:rPr>
          <w:rStyle w:val="normaltextrun"/>
          <w:rFonts w:ascii="Calibri" w:hAnsi="Calibri" w:cs="Calibri"/>
        </w:rPr>
      </w:pPr>
      <w:r>
        <w:rPr>
          <w:rStyle w:val="normaltextrun"/>
          <w:rFonts w:ascii="Calibri" w:hAnsi="Calibri" w:cs="Calibri"/>
          <w:b/>
        </w:rPr>
        <w:t xml:space="preserve">Podpora využívání </w:t>
      </w:r>
      <w:r w:rsidRPr="00110181">
        <w:rPr>
          <w:rStyle w:val="normaltextrun"/>
          <w:rFonts w:ascii="Calibri" w:hAnsi="Calibri" w:cs="Calibri"/>
          <w:b/>
        </w:rPr>
        <w:t>NSK</w:t>
      </w:r>
      <w:r>
        <w:rPr>
          <w:rStyle w:val="normaltextrun"/>
          <w:rFonts w:ascii="Calibri" w:hAnsi="Calibri" w:cs="Calibri"/>
          <w:b/>
        </w:rPr>
        <w:t>.</w:t>
      </w:r>
      <w:r w:rsidRPr="00110181">
        <w:rPr>
          <w:rStyle w:val="normaltextrun"/>
          <w:rFonts w:ascii="Calibri" w:hAnsi="Calibri" w:cs="Calibri"/>
        </w:rPr>
        <w:t xml:space="preserve"> </w:t>
      </w:r>
    </w:p>
    <w:p w14:paraId="4C38292B" w14:textId="77777777" w:rsidR="000B5F0C" w:rsidRDefault="000B5F0C" w:rsidP="00D71256">
      <w:pPr>
        <w:pStyle w:val="Odstavecseseznamem"/>
        <w:numPr>
          <w:ilvl w:val="1"/>
          <w:numId w:val="10"/>
        </w:numPr>
        <w:rPr>
          <w:rStyle w:val="normaltextrun"/>
          <w:rFonts w:ascii="Calibri" w:hAnsi="Calibri" w:cs="Calibri"/>
          <w:i/>
        </w:rPr>
      </w:pPr>
      <w:r w:rsidRPr="009C0CC6">
        <w:rPr>
          <w:rStyle w:val="normaltextrun"/>
          <w:rFonts w:ascii="Calibri" w:hAnsi="Calibri" w:cs="Calibri"/>
          <w:b/>
        </w:rPr>
        <w:t>Reakce na potřeby autorizovaných osob</w:t>
      </w:r>
      <w:r>
        <w:rPr>
          <w:rStyle w:val="normaltextrun"/>
          <w:rFonts w:ascii="Calibri" w:hAnsi="Calibri" w:cs="Calibri"/>
          <w:b/>
        </w:rPr>
        <w:t>.</w:t>
      </w:r>
      <w:r w:rsidRPr="009C0CC6">
        <w:rPr>
          <w:rStyle w:val="normaltextrun"/>
          <w:rFonts w:ascii="Calibri" w:hAnsi="Calibri" w:cs="Calibri"/>
        </w:rPr>
        <w:t xml:space="preserve"> </w:t>
      </w:r>
    </w:p>
    <w:tbl>
      <w:tblPr>
        <w:tblStyle w:val="Mkatabulky"/>
        <w:tblW w:w="0" w:type="auto"/>
        <w:tblLook w:val="04A0" w:firstRow="1" w:lastRow="0" w:firstColumn="1" w:lastColumn="0" w:noHBand="0" w:noVBand="1"/>
      </w:tblPr>
      <w:tblGrid>
        <w:gridCol w:w="9062"/>
      </w:tblGrid>
      <w:tr w:rsidR="000B5F0C" w14:paraId="56460A52" w14:textId="77777777" w:rsidTr="00C34684">
        <w:tc>
          <w:tcPr>
            <w:tcW w:w="9062" w:type="dxa"/>
            <w:shd w:val="clear" w:color="auto" w:fill="E2EFD9" w:themeFill="accent6" w:themeFillTint="33"/>
          </w:tcPr>
          <w:p w14:paraId="21903FD3" w14:textId="77777777" w:rsidR="000B5F0C" w:rsidRDefault="000B5F0C" w:rsidP="00C34684">
            <w:pPr>
              <w:rPr>
                <w:rFonts w:ascii="Calibri" w:hAnsi="Calibri" w:cs="Calibri"/>
                <w:b/>
              </w:rPr>
            </w:pPr>
            <w:r w:rsidRPr="00176679">
              <w:rPr>
                <w:rFonts w:ascii="Calibri" w:hAnsi="Calibri" w:cs="Calibri"/>
                <w:b/>
              </w:rPr>
              <w:t>Doplňující poznámky</w:t>
            </w:r>
            <w:r>
              <w:rPr>
                <w:rFonts w:ascii="Calibri" w:hAnsi="Calibri" w:cs="Calibri"/>
                <w:b/>
              </w:rPr>
              <w:t xml:space="preserve"> k </w:t>
            </w:r>
            <w:r w:rsidRPr="00176679">
              <w:rPr>
                <w:rFonts w:ascii="Calibri" w:hAnsi="Calibri" w:cs="Calibri"/>
                <w:b/>
              </w:rPr>
              <w:t>praktické</w:t>
            </w:r>
            <w:r>
              <w:rPr>
                <w:rFonts w:ascii="Calibri" w:hAnsi="Calibri" w:cs="Calibri"/>
                <w:b/>
              </w:rPr>
              <w:t xml:space="preserve"> podobě</w:t>
            </w:r>
            <w:r w:rsidRPr="00176679">
              <w:rPr>
                <w:rFonts w:ascii="Calibri" w:hAnsi="Calibri" w:cs="Calibri"/>
                <w:b/>
              </w:rPr>
              <w:t xml:space="preserve"> </w:t>
            </w:r>
            <w:r>
              <w:rPr>
                <w:rFonts w:ascii="Calibri" w:hAnsi="Calibri" w:cs="Calibri"/>
                <w:b/>
              </w:rPr>
              <w:t xml:space="preserve">osvědčené </w:t>
            </w:r>
            <w:r w:rsidRPr="00176679">
              <w:rPr>
                <w:rFonts w:ascii="Calibri" w:hAnsi="Calibri" w:cs="Calibri"/>
                <w:b/>
              </w:rPr>
              <w:t>komunikace v hlavních uvedených oblastech</w:t>
            </w:r>
          </w:p>
          <w:p w14:paraId="35ED3607" w14:textId="77777777" w:rsidR="000B5F0C" w:rsidRPr="00176679" w:rsidRDefault="000B5F0C" w:rsidP="00C34684">
            <w:pPr>
              <w:rPr>
                <w:rFonts w:ascii="Calibri" w:hAnsi="Calibri" w:cs="Calibri"/>
                <w:b/>
              </w:rPr>
            </w:pPr>
          </w:p>
          <w:p w14:paraId="683E831B" w14:textId="77777777" w:rsidR="000B5F0C" w:rsidRPr="00EB647F" w:rsidRDefault="000B5F0C" w:rsidP="00D71256">
            <w:pPr>
              <w:pStyle w:val="Odstavecseseznamem"/>
              <w:numPr>
                <w:ilvl w:val="0"/>
                <w:numId w:val="11"/>
              </w:numPr>
              <w:rPr>
                <w:rFonts w:ascii="Calibri" w:hAnsi="Calibri" w:cs="Calibri"/>
              </w:rPr>
            </w:pPr>
            <w:r w:rsidRPr="00EB647F">
              <w:rPr>
                <w:rFonts w:ascii="Calibri" w:hAnsi="Calibri" w:cs="Calibri"/>
              </w:rPr>
              <w:t>Cílem výměny zkušenost</w:t>
            </w:r>
            <w:r>
              <w:rPr>
                <w:rFonts w:ascii="Calibri" w:hAnsi="Calibri" w:cs="Calibri"/>
              </w:rPr>
              <w:t>í</w:t>
            </w:r>
            <w:r w:rsidRPr="00EB647F">
              <w:rPr>
                <w:rFonts w:ascii="Calibri" w:hAnsi="Calibri" w:cs="Calibri"/>
              </w:rPr>
              <w:t xml:space="preserve"> je nejen </w:t>
            </w:r>
            <w:r>
              <w:rPr>
                <w:rFonts w:ascii="Calibri" w:hAnsi="Calibri" w:cs="Calibri"/>
              </w:rPr>
              <w:t xml:space="preserve">vzájemné </w:t>
            </w:r>
            <w:r w:rsidRPr="00EB647F">
              <w:rPr>
                <w:rFonts w:ascii="Calibri" w:hAnsi="Calibri" w:cs="Calibri"/>
              </w:rPr>
              <w:t>informování o tom, co je třeba řešit, ale i sdílení osobní zkušenosti s daným tématem a předá</w:t>
            </w:r>
            <w:r w:rsidR="006B6E11">
              <w:rPr>
                <w:rFonts w:ascii="Calibri" w:hAnsi="Calibri" w:cs="Calibri"/>
              </w:rPr>
              <w:t>vá</w:t>
            </w:r>
            <w:r w:rsidRPr="00EB647F">
              <w:rPr>
                <w:rFonts w:ascii="Calibri" w:hAnsi="Calibri" w:cs="Calibri"/>
              </w:rPr>
              <w:t xml:space="preserve">ní kontaktů. </w:t>
            </w:r>
            <w:r>
              <w:rPr>
                <w:rFonts w:ascii="Calibri" w:hAnsi="Calibri" w:cs="Calibri"/>
              </w:rPr>
              <w:t>Zvláště c</w:t>
            </w:r>
            <w:r w:rsidRPr="00EB647F">
              <w:rPr>
                <w:rFonts w:ascii="Calibri" w:hAnsi="Calibri" w:cs="Calibri"/>
              </w:rPr>
              <w:t xml:space="preserve">enné je přitom to, že všechny strany dostanou možnost </w:t>
            </w:r>
            <w:r>
              <w:rPr>
                <w:rFonts w:ascii="Calibri" w:hAnsi="Calibri" w:cs="Calibri"/>
              </w:rPr>
              <w:t>vnímat</w:t>
            </w:r>
            <w:r w:rsidRPr="00EB647F">
              <w:rPr>
                <w:rFonts w:ascii="Calibri" w:hAnsi="Calibri" w:cs="Calibri"/>
              </w:rPr>
              <w:t xml:space="preserve"> pohled i ze strany ostatních </w:t>
            </w:r>
            <w:r>
              <w:rPr>
                <w:rFonts w:ascii="Calibri" w:hAnsi="Calibri" w:cs="Calibri"/>
              </w:rPr>
              <w:t xml:space="preserve">a </w:t>
            </w:r>
            <w:r w:rsidRPr="00EB647F">
              <w:rPr>
                <w:rFonts w:ascii="Calibri" w:hAnsi="Calibri" w:cs="Calibri"/>
              </w:rPr>
              <w:t>ve vazbě na možnosti spolupráce, sdílení zkušeností s propagací služeb autorizovaných osob a možnosti zvýšení poptávky (tipy a vlastní dobré zkušenosti).</w:t>
            </w:r>
          </w:p>
          <w:p w14:paraId="41389779" w14:textId="77777777" w:rsidR="000B5F0C" w:rsidRDefault="000B5F0C" w:rsidP="00D71256">
            <w:pPr>
              <w:pStyle w:val="Odstavecseseznamem"/>
              <w:numPr>
                <w:ilvl w:val="0"/>
                <w:numId w:val="11"/>
              </w:numPr>
              <w:rPr>
                <w:rStyle w:val="normaltextrun"/>
                <w:rFonts w:ascii="Calibri" w:hAnsi="Calibri" w:cs="Calibri"/>
                <w:i/>
              </w:rPr>
            </w:pPr>
            <w:r w:rsidRPr="00281676">
              <w:rPr>
                <w:rStyle w:val="normaltextrun"/>
                <w:rFonts w:ascii="Calibri" w:hAnsi="Calibri" w:cs="Calibri"/>
              </w:rPr>
              <w:t xml:space="preserve">Tok informací o trhu práce je logickým důsledkem vzájemné spolupráce autorizovaných osob s dalšími platformami. Je žádoucí, </w:t>
            </w:r>
            <w:r>
              <w:rPr>
                <w:rStyle w:val="normaltextrun"/>
                <w:rFonts w:ascii="Calibri" w:hAnsi="Calibri" w:cs="Calibri"/>
              </w:rPr>
              <w:t xml:space="preserve">aby </w:t>
            </w:r>
            <w:r w:rsidRPr="00281676">
              <w:rPr>
                <w:rStyle w:val="normaltextrun"/>
                <w:rFonts w:ascii="Calibri" w:hAnsi="Calibri" w:cs="Calibri"/>
              </w:rPr>
              <w:t>souběžně probíh</w:t>
            </w:r>
            <w:r>
              <w:rPr>
                <w:rStyle w:val="normaltextrun"/>
                <w:rFonts w:ascii="Calibri" w:hAnsi="Calibri" w:cs="Calibri"/>
              </w:rPr>
              <w:t>alo</w:t>
            </w:r>
            <w:r w:rsidRPr="00281676">
              <w:rPr>
                <w:rStyle w:val="normaltextrun"/>
                <w:rFonts w:ascii="Calibri" w:hAnsi="Calibri" w:cs="Calibri"/>
              </w:rPr>
              <w:t xml:space="preserve"> řešení konkrétních problémů a potřeb</w:t>
            </w:r>
            <w:r>
              <w:rPr>
                <w:rStyle w:val="normaltextrun"/>
                <w:rFonts w:ascii="Calibri" w:hAnsi="Calibri" w:cs="Calibri"/>
                <w:i/>
              </w:rPr>
              <w:t>.</w:t>
            </w:r>
          </w:p>
          <w:p w14:paraId="3317CFAE" w14:textId="77777777" w:rsidR="006B6E11" w:rsidRDefault="000B5F0C" w:rsidP="00772495">
            <w:pPr>
              <w:pStyle w:val="Odstavecseseznamem"/>
              <w:numPr>
                <w:ilvl w:val="0"/>
                <w:numId w:val="11"/>
              </w:numPr>
              <w:rPr>
                <w:rFonts w:ascii="Calibri" w:hAnsi="Calibri" w:cs="Calibri"/>
              </w:rPr>
            </w:pPr>
            <w:r w:rsidRPr="006B6E11">
              <w:rPr>
                <w:rFonts w:ascii="Calibri" w:hAnsi="Calibri" w:cs="Calibri"/>
              </w:rPr>
              <w:t>Podpora aktivit</w:t>
            </w:r>
            <w:r w:rsidR="00CA4EAF">
              <w:rPr>
                <w:rFonts w:ascii="Calibri" w:hAnsi="Calibri" w:cs="Calibri"/>
              </w:rPr>
              <w:t xml:space="preserve"> vzdělavatelů</w:t>
            </w:r>
            <w:r w:rsidRPr="006B6E11">
              <w:rPr>
                <w:rFonts w:ascii="Calibri" w:hAnsi="Calibri" w:cs="Calibri"/>
              </w:rPr>
              <w:t xml:space="preserve"> přímo souvisí s možností ovlivnit výuku na středních školách při tvorbě ŠVP, kam je možné zapracovat požadavky zaměstnavatelů a případně i důraz na určité kompetence. Velmi důležité je propojování škol se zaměstnavateli v rámci spolupráce a vytváření dlouhodobých vztahů mezi žáky a potenciálními zaměstnavateli. </w:t>
            </w:r>
          </w:p>
          <w:p w14:paraId="33870E11" w14:textId="77777777" w:rsidR="000B5F0C" w:rsidRPr="006B6E11" w:rsidRDefault="000B5F0C" w:rsidP="00772495">
            <w:pPr>
              <w:pStyle w:val="Odstavecseseznamem"/>
              <w:numPr>
                <w:ilvl w:val="0"/>
                <w:numId w:val="11"/>
              </w:numPr>
              <w:rPr>
                <w:rStyle w:val="normaltextrun"/>
                <w:rFonts w:ascii="Calibri" w:hAnsi="Calibri" w:cs="Calibri"/>
              </w:rPr>
            </w:pPr>
            <w:r w:rsidRPr="006B6E11">
              <w:rPr>
                <w:rStyle w:val="normaltextrun"/>
                <w:rFonts w:ascii="Calibri" w:hAnsi="Calibri" w:cs="Calibri"/>
              </w:rPr>
              <w:t xml:space="preserve">Rozšiřování možností využívání NSK je spojeno se zvyšováním povědomí o NSK i </w:t>
            </w:r>
            <w:r w:rsidR="00CA4EAF">
              <w:rPr>
                <w:rStyle w:val="normaltextrun"/>
                <w:rFonts w:ascii="Calibri" w:hAnsi="Calibri" w:cs="Calibri"/>
              </w:rPr>
              <w:t xml:space="preserve">o </w:t>
            </w:r>
            <w:r w:rsidRPr="006B6E11">
              <w:rPr>
                <w:rStyle w:val="normaltextrun"/>
                <w:rFonts w:ascii="Calibri" w:hAnsi="Calibri" w:cs="Calibri"/>
              </w:rPr>
              <w:t>jejích cílech a určení a s možností získat aktuální informace týkající se NSK, např. statistiky zkoušení, jednání s MŠMT s vyhlídkou na větší návaznost vzdělávání a NSK apod. Významná je možnost získání informací o praktickém užívání NSK v personální praxi a diskuse o potřebnosti zcela nových profesních kvalifikací.</w:t>
            </w:r>
          </w:p>
          <w:p w14:paraId="5F33836E" w14:textId="77777777" w:rsidR="000B5F0C" w:rsidRPr="001C7EE9" w:rsidRDefault="000B5F0C" w:rsidP="00D71256">
            <w:pPr>
              <w:pStyle w:val="Odstavecseseznamem"/>
              <w:numPr>
                <w:ilvl w:val="0"/>
                <w:numId w:val="11"/>
              </w:numPr>
              <w:rPr>
                <w:rFonts w:ascii="Calibri" w:hAnsi="Calibri" w:cs="Calibri"/>
              </w:rPr>
            </w:pPr>
            <w:r w:rsidRPr="001C7EE9">
              <w:rPr>
                <w:rStyle w:val="normaltextrun"/>
                <w:rFonts w:ascii="Calibri" w:hAnsi="Calibri" w:cs="Calibri"/>
              </w:rPr>
              <w:t>Základem je prostor otevřený</w:t>
            </w:r>
            <w:r w:rsidR="003D4049">
              <w:rPr>
                <w:rStyle w:val="normaltextrun"/>
                <w:rFonts w:ascii="Calibri" w:hAnsi="Calibri" w:cs="Calibri"/>
              </w:rPr>
              <w:t>, např. formou diskusního fóra,</w:t>
            </w:r>
            <w:r w:rsidRPr="001C7EE9">
              <w:rPr>
                <w:rStyle w:val="normaltextrun"/>
                <w:rFonts w:ascii="Calibri" w:hAnsi="Calibri" w:cs="Calibri"/>
              </w:rPr>
              <w:t xml:space="preserve"> pro připomínky či komentáře a hodnocení z titulu školitelů či zkoušejících. Cílem je fungující vzájemné předávání zkušeností autorizovaných osob, zlepšování komunikace, podpora možnosti ovlivnit podobu zkoušek, osobní zkušenost s</w:t>
            </w:r>
            <w:r>
              <w:rPr>
                <w:rStyle w:val="normaltextrun"/>
                <w:rFonts w:ascii="Calibri" w:hAnsi="Calibri" w:cs="Calibri"/>
              </w:rPr>
              <w:t> </w:t>
            </w:r>
            <w:r w:rsidRPr="001C7EE9">
              <w:rPr>
                <w:rStyle w:val="normaltextrun"/>
                <w:rFonts w:ascii="Calibri" w:hAnsi="Calibri" w:cs="Calibri"/>
              </w:rPr>
              <w:t>daným tématem a navazování osobních kontaktů směřující k rozšíření profesní sítě pro jednotlivé aktéry (networking).</w:t>
            </w:r>
          </w:p>
        </w:tc>
      </w:tr>
    </w:tbl>
    <w:p w14:paraId="5806D330" w14:textId="77777777" w:rsidR="000B5F0C" w:rsidRDefault="000B5F0C" w:rsidP="000B5F0C">
      <w:pPr>
        <w:pStyle w:val="paragraph"/>
        <w:spacing w:before="0" w:beforeAutospacing="0" w:after="0" w:afterAutospacing="0"/>
        <w:textAlignment w:val="baseline"/>
        <w:rPr>
          <w:rFonts w:ascii="Calibri" w:hAnsi="Calibri" w:cs="Calibri"/>
          <w:i/>
        </w:rPr>
      </w:pPr>
    </w:p>
    <w:p w14:paraId="18E0CBC1" w14:textId="77777777" w:rsidR="000B5F0C" w:rsidRDefault="000B5F0C" w:rsidP="000B5F0C">
      <w:pPr>
        <w:pStyle w:val="paragraph"/>
        <w:spacing w:before="0" w:beforeAutospacing="0" w:after="0" w:afterAutospacing="0"/>
        <w:textAlignment w:val="baseline"/>
        <w:rPr>
          <w:rFonts w:ascii="Calibri" w:hAnsi="Calibri" w:cs="Calibri"/>
          <w:i/>
        </w:rPr>
      </w:pPr>
    </w:p>
    <w:p w14:paraId="02F57380" w14:textId="77777777" w:rsidR="000B5F0C" w:rsidRDefault="000B5F0C" w:rsidP="000B5F0C">
      <w:pPr>
        <w:pStyle w:val="paragraph"/>
        <w:spacing w:before="0" w:beforeAutospacing="0" w:after="0" w:afterAutospacing="0"/>
        <w:textAlignment w:val="baseline"/>
        <w:rPr>
          <w:rFonts w:ascii="Calibri" w:hAnsi="Calibri" w:cs="Calibri"/>
          <w:i/>
        </w:rPr>
      </w:pPr>
    </w:p>
    <w:p w14:paraId="1D5C9473" w14:textId="77777777" w:rsidR="000B5F0C" w:rsidRPr="003F7514" w:rsidRDefault="000B5F0C" w:rsidP="000B5F0C">
      <w:pPr>
        <w:pStyle w:val="paragraph"/>
        <w:spacing w:before="0" w:beforeAutospacing="0" w:after="0" w:afterAutospacing="0"/>
        <w:jc w:val="center"/>
        <w:textAlignment w:val="baseline"/>
        <w:rPr>
          <w:rStyle w:val="normaltextrun"/>
          <w:rFonts w:ascii="Calibri" w:hAnsi="Calibri" w:cs="Calibri"/>
          <w:b/>
          <w:i/>
          <w:sz w:val="22"/>
          <w:szCs w:val="22"/>
        </w:rPr>
      </w:pPr>
      <w:r w:rsidRPr="003F7514">
        <w:rPr>
          <w:rStyle w:val="normaltextrun"/>
          <w:rFonts w:ascii="Calibri" w:hAnsi="Calibri" w:cs="Calibri"/>
          <w:b/>
          <w:i/>
          <w:sz w:val="22"/>
          <w:szCs w:val="22"/>
        </w:rPr>
        <w:t>Vytváření sítí krajských aktérů.</w:t>
      </w:r>
    </w:p>
    <w:p w14:paraId="03B7B3EF" w14:textId="77777777" w:rsidR="000B5F0C" w:rsidRPr="009B0374" w:rsidRDefault="000B5F0C" w:rsidP="000B5F0C">
      <w:pPr>
        <w:ind w:left="360"/>
        <w:rPr>
          <w:rStyle w:val="normaltextrun"/>
        </w:rPr>
      </w:pPr>
    </w:p>
    <w:p w14:paraId="397E8C20" w14:textId="77777777" w:rsidR="00EA305F" w:rsidRDefault="000B5F0C" w:rsidP="000B5F0C">
      <w:pPr>
        <w:pStyle w:val="paragraph"/>
        <w:spacing w:before="0" w:beforeAutospacing="0" w:after="0" w:afterAutospacing="0"/>
        <w:textAlignment w:val="baseline"/>
        <w:rPr>
          <w:rStyle w:val="normaltextrun"/>
          <w:rFonts w:ascii="Calibri" w:hAnsi="Calibri" w:cs="Calibri"/>
          <w:sz w:val="22"/>
          <w:szCs w:val="22"/>
        </w:rPr>
      </w:pPr>
      <w:r w:rsidRPr="0048259B">
        <w:rPr>
          <w:rStyle w:val="normaltextrun"/>
          <w:rFonts w:ascii="Calibri" w:hAnsi="Calibri" w:cs="Calibri"/>
          <w:sz w:val="22"/>
          <w:szCs w:val="22"/>
        </w:rPr>
        <w:t xml:space="preserve">Budování </w:t>
      </w:r>
      <w:r>
        <w:rPr>
          <w:rStyle w:val="normaltextrun"/>
          <w:rFonts w:ascii="Calibri" w:hAnsi="Calibri" w:cs="Calibri"/>
          <w:sz w:val="22"/>
          <w:szCs w:val="22"/>
        </w:rPr>
        <w:t xml:space="preserve">fungujících </w:t>
      </w:r>
      <w:r w:rsidRPr="0048259B">
        <w:rPr>
          <w:rStyle w:val="normaltextrun"/>
          <w:rFonts w:ascii="Calibri" w:hAnsi="Calibri" w:cs="Calibri"/>
          <w:sz w:val="22"/>
          <w:szCs w:val="22"/>
        </w:rPr>
        <w:t xml:space="preserve">sítí </w:t>
      </w:r>
      <w:r>
        <w:rPr>
          <w:rStyle w:val="normaltextrun"/>
          <w:rFonts w:ascii="Calibri" w:hAnsi="Calibri" w:cs="Calibri"/>
          <w:sz w:val="22"/>
          <w:szCs w:val="22"/>
        </w:rPr>
        <w:t xml:space="preserve">aktérů v krajích patřilo mezi hlavní cíle </w:t>
      </w:r>
      <w:r w:rsidRPr="0048259B">
        <w:rPr>
          <w:rStyle w:val="normaltextrun"/>
          <w:rFonts w:ascii="Calibri" w:hAnsi="Calibri" w:cs="Calibri"/>
          <w:sz w:val="22"/>
          <w:szCs w:val="22"/>
        </w:rPr>
        <w:t>projektu</w:t>
      </w:r>
      <w:r>
        <w:rPr>
          <w:rStyle w:val="normaltextrun"/>
          <w:rFonts w:ascii="Calibri" w:hAnsi="Calibri" w:cs="Calibri"/>
          <w:sz w:val="22"/>
          <w:szCs w:val="22"/>
        </w:rPr>
        <w:t xml:space="preserve">. </w:t>
      </w:r>
      <w:r w:rsidR="00EA305F">
        <w:rPr>
          <w:rStyle w:val="normaltextrun"/>
          <w:rFonts w:ascii="Calibri" w:hAnsi="Calibri" w:cs="Calibri"/>
          <w:sz w:val="22"/>
          <w:szCs w:val="22"/>
        </w:rPr>
        <w:t>S</w:t>
      </w:r>
      <w:r w:rsidR="00EA305F" w:rsidRPr="00EA305F">
        <w:rPr>
          <w:rStyle w:val="normaltextrun"/>
          <w:rFonts w:ascii="Calibri" w:hAnsi="Calibri" w:cs="Calibri"/>
          <w:sz w:val="22"/>
          <w:szCs w:val="22"/>
        </w:rPr>
        <w:t>íťování při</w:t>
      </w:r>
      <w:r w:rsidR="00EA305F">
        <w:rPr>
          <w:rStyle w:val="normaltextrun"/>
          <w:rFonts w:ascii="Calibri" w:hAnsi="Calibri" w:cs="Calibri"/>
          <w:sz w:val="22"/>
          <w:szCs w:val="22"/>
        </w:rPr>
        <w:t>vádí</w:t>
      </w:r>
      <w:r w:rsidR="00EA305F" w:rsidRPr="00EA305F">
        <w:rPr>
          <w:rStyle w:val="normaltextrun"/>
          <w:rFonts w:ascii="Calibri" w:hAnsi="Calibri" w:cs="Calibri"/>
          <w:sz w:val="22"/>
          <w:szCs w:val="22"/>
        </w:rPr>
        <w:t xml:space="preserve"> i odborníky a zajímavé osobnosti pro pořádaná setkání a zvyšuj</w:t>
      </w:r>
      <w:r w:rsidR="00EA305F">
        <w:rPr>
          <w:rStyle w:val="normaltextrun"/>
          <w:rFonts w:ascii="Calibri" w:hAnsi="Calibri" w:cs="Calibri"/>
          <w:sz w:val="22"/>
          <w:szCs w:val="22"/>
        </w:rPr>
        <w:t>e</w:t>
      </w:r>
      <w:r w:rsidR="00EA305F" w:rsidRPr="00EA305F">
        <w:rPr>
          <w:rStyle w:val="normaltextrun"/>
          <w:rFonts w:ascii="Calibri" w:hAnsi="Calibri" w:cs="Calibri"/>
          <w:sz w:val="22"/>
          <w:szCs w:val="22"/>
        </w:rPr>
        <w:t xml:space="preserve"> tak jejich kvalitu</w:t>
      </w:r>
      <w:r w:rsidR="00EA305F">
        <w:rPr>
          <w:rStyle w:val="normaltextrun"/>
          <w:rFonts w:ascii="Calibri" w:hAnsi="Calibri" w:cs="Calibri"/>
          <w:sz w:val="22"/>
          <w:szCs w:val="22"/>
        </w:rPr>
        <w:t xml:space="preserve">. </w:t>
      </w:r>
    </w:p>
    <w:p w14:paraId="46D27939" w14:textId="77777777" w:rsidR="000B5F0C" w:rsidRDefault="000B5F0C" w:rsidP="000B5F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Postupným vývojem byla specifikována skupina pěti</w:t>
      </w:r>
      <w:r w:rsidRPr="0048259B">
        <w:rPr>
          <w:rStyle w:val="normaltextrun"/>
          <w:rFonts w:ascii="Calibri" w:hAnsi="Calibri" w:cs="Calibri"/>
          <w:sz w:val="22"/>
          <w:szCs w:val="22"/>
        </w:rPr>
        <w:t xml:space="preserve"> </w:t>
      </w:r>
      <w:r>
        <w:rPr>
          <w:rStyle w:val="normaltextrun"/>
          <w:rFonts w:ascii="Calibri" w:hAnsi="Calibri" w:cs="Calibri"/>
          <w:sz w:val="22"/>
          <w:szCs w:val="22"/>
        </w:rPr>
        <w:t xml:space="preserve">typů </w:t>
      </w:r>
      <w:r w:rsidRPr="0048259B">
        <w:rPr>
          <w:rStyle w:val="normaltextrun"/>
          <w:rFonts w:ascii="Calibri" w:hAnsi="Calibri" w:cs="Calibri"/>
          <w:sz w:val="22"/>
          <w:szCs w:val="22"/>
        </w:rPr>
        <w:t>zúčastněných stran</w:t>
      </w:r>
      <w:r>
        <w:rPr>
          <w:rStyle w:val="normaltextrun"/>
          <w:rFonts w:ascii="Calibri" w:hAnsi="Calibri" w:cs="Calibri"/>
          <w:sz w:val="22"/>
          <w:szCs w:val="22"/>
        </w:rPr>
        <w:t xml:space="preserve"> představující nezbytný základ pro úspěšný rozvoj aktivit:</w:t>
      </w:r>
    </w:p>
    <w:p w14:paraId="13815222" w14:textId="77777777" w:rsidR="000B5F0C" w:rsidRPr="003377E5" w:rsidRDefault="000B5F0C" w:rsidP="00D71256">
      <w:pPr>
        <w:pStyle w:val="paragraph"/>
        <w:numPr>
          <w:ilvl w:val="0"/>
          <w:numId w:val="1"/>
        </w:numPr>
        <w:tabs>
          <w:tab w:val="clear" w:pos="720"/>
          <w:tab w:val="num" w:pos="-1080"/>
        </w:tabs>
        <w:spacing w:before="0" w:beforeAutospacing="0" w:after="0" w:afterAutospacing="0"/>
        <w:ind w:left="0" w:firstLine="0"/>
        <w:textAlignment w:val="baseline"/>
        <w:rPr>
          <w:rStyle w:val="normaltextrun"/>
          <w:rFonts w:asciiTheme="minorHAnsi" w:hAnsiTheme="minorHAnsi" w:cstheme="minorHAnsi"/>
          <w:sz w:val="22"/>
          <w:szCs w:val="22"/>
        </w:rPr>
      </w:pPr>
      <w:r w:rsidRPr="003377E5">
        <w:rPr>
          <w:rStyle w:val="normaltextrun"/>
          <w:rFonts w:asciiTheme="minorHAnsi" w:hAnsiTheme="minorHAnsi" w:cstheme="minorHAnsi"/>
          <w:b/>
          <w:sz w:val="22"/>
          <w:szCs w:val="22"/>
        </w:rPr>
        <w:t>Autorizované osoby, školy, vzdělávací organizace</w:t>
      </w:r>
      <w:r w:rsidRPr="001D321D">
        <w:rPr>
          <w:rStyle w:val="normaltextrun"/>
          <w:rFonts w:asciiTheme="minorHAnsi" w:hAnsiTheme="minorHAnsi" w:cstheme="minorHAnsi"/>
          <w:sz w:val="22"/>
          <w:szCs w:val="22"/>
        </w:rPr>
        <w:t>, … </w:t>
      </w:r>
      <w:r w:rsidRPr="003377E5">
        <w:rPr>
          <w:rStyle w:val="normaltextrun"/>
          <w:rFonts w:ascii="Calibri" w:hAnsi="Calibri" w:cs="Calibri"/>
          <w:i/>
          <w:sz w:val="22"/>
          <w:szCs w:val="22"/>
        </w:rPr>
        <w:t>Čím jsou významné, s kým spolupracují, na čem je s nimi možné spolupracovat.</w:t>
      </w:r>
    </w:p>
    <w:p w14:paraId="63388E55" w14:textId="77777777" w:rsidR="000B5F0C" w:rsidRPr="003377E5" w:rsidRDefault="000B5F0C" w:rsidP="00D71256">
      <w:pPr>
        <w:pStyle w:val="paragraph"/>
        <w:numPr>
          <w:ilvl w:val="0"/>
          <w:numId w:val="1"/>
        </w:numPr>
        <w:tabs>
          <w:tab w:val="clear" w:pos="720"/>
          <w:tab w:val="num" w:pos="-1080"/>
        </w:tabs>
        <w:spacing w:before="0" w:beforeAutospacing="0" w:after="0" w:afterAutospacing="0"/>
        <w:ind w:left="0" w:firstLine="0"/>
        <w:textAlignment w:val="baseline"/>
        <w:rPr>
          <w:rStyle w:val="eop"/>
          <w:rFonts w:ascii="Calibri" w:hAnsi="Calibri" w:cs="Calibri"/>
          <w:sz w:val="22"/>
          <w:szCs w:val="22"/>
        </w:rPr>
      </w:pPr>
      <w:r w:rsidRPr="003377E5">
        <w:rPr>
          <w:rStyle w:val="normaltextrun"/>
          <w:rFonts w:ascii="Calibri" w:hAnsi="Calibri" w:cs="Calibri"/>
          <w:b/>
          <w:sz w:val="22"/>
          <w:szCs w:val="22"/>
        </w:rPr>
        <w:t>Zaměstnavatelé, pakty, svazy, komory</w:t>
      </w:r>
      <w:r w:rsidRPr="0048259B">
        <w:rPr>
          <w:rStyle w:val="normaltextrun"/>
          <w:rFonts w:ascii="Calibri" w:hAnsi="Calibri" w:cs="Calibri"/>
          <w:sz w:val="22"/>
          <w:szCs w:val="22"/>
        </w:rPr>
        <w:t>, …</w:t>
      </w:r>
      <w:r w:rsidRPr="0048259B">
        <w:rPr>
          <w:rStyle w:val="eop"/>
          <w:rFonts w:ascii="Calibri" w:hAnsi="Calibri" w:cs="Calibri"/>
          <w:sz w:val="22"/>
          <w:szCs w:val="22"/>
        </w:rPr>
        <w:t> </w:t>
      </w:r>
      <w:r w:rsidRPr="003377E5">
        <w:rPr>
          <w:rStyle w:val="normaltextrun"/>
          <w:rFonts w:ascii="Calibri" w:hAnsi="Calibri" w:cs="Calibri"/>
          <w:i/>
          <w:sz w:val="22"/>
          <w:szCs w:val="22"/>
        </w:rPr>
        <w:t>Proč a jak je možné spolupracovat, čím jsou jednotliví aktéři významní, - jednotlivě, jmenovitě, s ohledem na funkci v instituci.</w:t>
      </w:r>
      <w:r w:rsidRPr="003377E5">
        <w:rPr>
          <w:rStyle w:val="eop"/>
          <w:rFonts w:ascii="Calibri" w:hAnsi="Calibri" w:cs="Calibri"/>
          <w:i/>
          <w:sz w:val="22"/>
          <w:szCs w:val="22"/>
        </w:rPr>
        <w:t> </w:t>
      </w:r>
    </w:p>
    <w:p w14:paraId="0BB944A0" w14:textId="77777777" w:rsidR="000B5F0C" w:rsidRPr="003377E5" w:rsidRDefault="000B5F0C" w:rsidP="00D71256">
      <w:pPr>
        <w:pStyle w:val="paragraph"/>
        <w:numPr>
          <w:ilvl w:val="0"/>
          <w:numId w:val="1"/>
        </w:numPr>
        <w:tabs>
          <w:tab w:val="clear" w:pos="720"/>
          <w:tab w:val="num" w:pos="-1080"/>
        </w:tabs>
        <w:spacing w:before="0" w:beforeAutospacing="0" w:after="0" w:afterAutospacing="0"/>
        <w:ind w:left="0" w:firstLine="0"/>
        <w:textAlignment w:val="baseline"/>
        <w:rPr>
          <w:rFonts w:ascii="Calibri" w:hAnsi="Calibri" w:cs="Calibri"/>
          <w:sz w:val="22"/>
          <w:szCs w:val="22"/>
        </w:rPr>
      </w:pPr>
      <w:r w:rsidRPr="003377E5">
        <w:rPr>
          <w:rStyle w:val="normaltextrun"/>
          <w:rFonts w:ascii="Calibri" w:hAnsi="Calibri" w:cs="Calibri"/>
          <w:b/>
          <w:sz w:val="22"/>
          <w:szCs w:val="22"/>
        </w:rPr>
        <w:t>Úřad práce</w:t>
      </w:r>
      <w:r w:rsidRPr="0048259B">
        <w:rPr>
          <w:rStyle w:val="eop"/>
          <w:rFonts w:ascii="Calibri" w:hAnsi="Calibri" w:cs="Calibri"/>
          <w:sz w:val="22"/>
          <w:szCs w:val="22"/>
        </w:rPr>
        <w:t> </w:t>
      </w:r>
      <w:r>
        <w:rPr>
          <w:rStyle w:val="eop"/>
          <w:rFonts w:ascii="Calibri" w:hAnsi="Calibri" w:cs="Calibri"/>
          <w:sz w:val="22"/>
          <w:szCs w:val="22"/>
        </w:rPr>
        <w:t xml:space="preserve">…. </w:t>
      </w:r>
      <w:r w:rsidRPr="003377E5">
        <w:rPr>
          <w:rStyle w:val="normaltextrun"/>
          <w:rFonts w:ascii="Calibri" w:hAnsi="Calibri" w:cs="Calibri"/>
          <w:i/>
          <w:sz w:val="22"/>
          <w:szCs w:val="22"/>
        </w:rPr>
        <w:t>Počet a charakteristika navázaných kontaktů, oblasti možné spolupráce</w:t>
      </w:r>
      <w:r>
        <w:rPr>
          <w:rStyle w:val="normaltextrun"/>
          <w:rFonts w:ascii="Calibri" w:hAnsi="Calibri" w:cs="Calibri"/>
          <w:i/>
          <w:sz w:val="22"/>
          <w:szCs w:val="22"/>
        </w:rPr>
        <w:t xml:space="preserve"> a finanční podpory pro využívání uplatňování profesních kvalifikací</w:t>
      </w:r>
      <w:r w:rsidRPr="003377E5">
        <w:rPr>
          <w:rStyle w:val="normaltextrun"/>
          <w:rFonts w:ascii="Calibri" w:hAnsi="Calibri" w:cs="Calibri"/>
          <w:i/>
          <w:sz w:val="22"/>
          <w:szCs w:val="22"/>
        </w:rPr>
        <w:t>.</w:t>
      </w:r>
      <w:r w:rsidRPr="003377E5">
        <w:rPr>
          <w:rStyle w:val="eop"/>
          <w:rFonts w:ascii="Calibri" w:hAnsi="Calibri" w:cs="Calibri"/>
          <w:sz w:val="22"/>
          <w:szCs w:val="22"/>
        </w:rPr>
        <w:t> </w:t>
      </w:r>
    </w:p>
    <w:p w14:paraId="5D8A5742" w14:textId="77777777" w:rsidR="000B5F0C" w:rsidRPr="003377E5" w:rsidRDefault="000B5F0C" w:rsidP="00D71256">
      <w:pPr>
        <w:pStyle w:val="paragraph"/>
        <w:numPr>
          <w:ilvl w:val="0"/>
          <w:numId w:val="1"/>
        </w:numPr>
        <w:tabs>
          <w:tab w:val="clear" w:pos="720"/>
          <w:tab w:val="num" w:pos="-1080"/>
        </w:tabs>
        <w:spacing w:before="0" w:beforeAutospacing="0" w:after="0" w:afterAutospacing="0"/>
        <w:ind w:left="0" w:firstLine="0"/>
        <w:textAlignment w:val="baseline"/>
        <w:rPr>
          <w:rFonts w:ascii="Calibri" w:hAnsi="Calibri" w:cs="Calibri"/>
          <w:sz w:val="22"/>
          <w:szCs w:val="22"/>
        </w:rPr>
      </w:pPr>
      <w:r w:rsidRPr="003377E5">
        <w:rPr>
          <w:rStyle w:val="normaltextrun"/>
          <w:rFonts w:ascii="Calibri" w:hAnsi="Calibri" w:cs="Calibri"/>
          <w:b/>
          <w:sz w:val="22"/>
          <w:szCs w:val="22"/>
        </w:rPr>
        <w:t>Zástupci státu v kraji</w:t>
      </w:r>
      <w:r w:rsidRPr="0048259B">
        <w:rPr>
          <w:rStyle w:val="normaltextrun"/>
          <w:rFonts w:ascii="Calibri" w:hAnsi="Calibri" w:cs="Calibri"/>
          <w:sz w:val="22"/>
          <w:szCs w:val="22"/>
        </w:rPr>
        <w:t xml:space="preserve"> (zřizovatelé, úřady, odbory, …)</w:t>
      </w:r>
      <w:r w:rsidRPr="0048259B">
        <w:rPr>
          <w:rStyle w:val="eop"/>
          <w:rFonts w:ascii="Calibri" w:hAnsi="Calibri" w:cs="Calibri"/>
          <w:sz w:val="22"/>
          <w:szCs w:val="22"/>
        </w:rPr>
        <w:t> </w:t>
      </w:r>
      <w:r w:rsidRPr="003377E5">
        <w:rPr>
          <w:rStyle w:val="normaltextrun"/>
          <w:rFonts w:ascii="Calibri" w:hAnsi="Calibri" w:cs="Calibri"/>
          <w:i/>
          <w:sz w:val="22"/>
          <w:szCs w:val="22"/>
        </w:rPr>
        <w:t>Klíčový je počet a charakter navázaných kontaktů ve vztahu k ochotě spolupracovat a to, jak se staví k NSK a dalšímu vzdělávání.</w:t>
      </w:r>
      <w:r w:rsidRPr="003377E5">
        <w:rPr>
          <w:rStyle w:val="eop"/>
          <w:rFonts w:ascii="Calibri" w:hAnsi="Calibri" w:cs="Calibri"/>
          <w:i/>
          <w:sz w:val="22"/>
          <w:szCs w:val="22"/>
        </w:rPr>
        <w:t> </w:t>
      </w:r>
    </w:p>
    <w:p w14:paraId="1F427477" w14:textId="77777777" w:rsidR="000B5F0C" w:rsidRPr="0012657B" w:rsidRDefault="000B5F0C" w:rsidP="00D71256">
      <w:pPr>
        <w:pStyle w:val="paragraph"/>
        <w:numPr>
          <w:ilvl w:val="0"/>
          <w:numId w:val="1"/>
        </w:numPr>
        <w:tabs>
          <w:tab w:val="clear" w:pos="720"/>
          <w:tab w:val="num" w:pos="-1080"/>
        </w:tabs>
        <w:spacing w:before="0" w:beforeAutospacing="0" w:after="0" w:afterAutospacing="0"/>
        <w:ind w:left="0" w:firstLine="0"/>
        <w:textAlignment w:val="baseline"/>
        <w:rPr>
          <w:rStyle w:val="normaltextrun"/>
          <w:rFonts w:ascii="Calibri" w:hAnsi="Calibri" w:cs="Calibri"/>
          <w:i/>
          <w:sz w:val="22"/>
          <w:szCs w:val="22"/>
        </w:rPr>
      </w:pPr>
      <w:r w:rsidRPr="003377E5">
        <w:rPr>
          <w:rStyle w:val="normaltextrun"/>
          <w:rFonts w:ascii="Calibri" w:hAnsi="Calibri" w:cs="Calibri"/>
          <w:b/>
          <w:sz w:val="22"/>
          <w:szCs w:val="22"/>
        </w:rPr>
        <w:t>Občané a neziskové organizace</w:t>
      </w:r>
      <w:r w:rsidRPr="0048259B">
        <w:rPr>
          <w:rStyle w:val="eop"/>
          <w:rFonts w:ascii="Calibri" w:hAnsi="Calibri" w:cs="Calibri"/>
          <w:sz w:val="22"/>
          <w:szCs w:val="22"/>
        </w:rPr>
        <w:t> </w:t>
      </w:r>
      <w:r>
        <w:rPr>
          <w:rFonts w:ascii="Calibri" w:hAnsi="Calibri" w:cs="Calibri"/>
          <w:sz w:val="22"/>
          <w:szCs w:val="22"/>
        </w:rPr>
        <w:t xml:space="preserve">… </w:t>
      </w:r>
      <w:r w:rsidRPr="003377E5">
        <w:rPr>
          <w:rStyle w:val="normaltextrun"/>
          <w:rFonts w:ascii="Calibri" w:hAnsi="Calibri" w:cs="Calibri"/>
          <w:i/>
          <w:sz w:val="22"/>
          <w:szCs w:val="22"/>
        </w:rPr>
        <w:t xml:space="preserve">Oblasti možné spolupráce a vzájemné prospěšnosti, kde a jak je možné šířit </w:t>
      </w:r>
      <w:r w:rsidRPr="0012657B">
        <w:rPr>
          <w:rStyle w:val="normaltextrun"/>
          <w:rFonts w:ascii="Calibri" w:hAnsi="Calibri" w:cs="Calibri"/>
          <w:i/>
          <w:sz w:val="22"/>
          <w:szCs w:val="22"/>
        </w:rPr>
        <w:t>informace</w:t>
      </w:r>
      <w:r w:rsidRPr="003377E5">
        <w:rPr>
          <w:rStyle w:val="normaltextrun"/>
          <w:rFonts w:ascii="Calibri" w:hAnsi="Calibri" w:cs="Calibri"/>
          <w:i/>
          <w:sz w:val="22"/>
          <w:szCs w:val="22"/>
        </w:rPr>
        <w:t xml:space="preserve"> o NSK.</w:t>
      </w:r>
      <w:r w:rsidRPr="0012657B">
        <w:rPr>
          <w:rStyle w:val="normaltextrun"/>
          <w:rFonts w:ascii="Calibri" w:hAnsi="Calibri" w:cs="Calibri"/>
          <w:i/>
          <w:sz w:val="22"/>
          <w:szCs w:val="22"/>
        </w:rPr>
        <w:t> </w:t>
      </w:r>
    </w:p>
    <w:p w14:paraId="537ACBE0" w14:textId="77777777" w:rsidR="000B5F0C" w:rsidRDefault="000B5F0C" w:rsidP="000B5F0C">
      <w:pPr>
        <w:pStyle w:val="paragraph"/>
        <w:spacing w:before="0" w:beforeAutospacing="0" w:after="0" w:afterAutospacing="0"/>
        <w:textAlignment w:val="baseline"/>
        <w:rPr>
          <w:rStyle w:val="normaltextrun"/>
          <w:rFonts w:ascii="Calibri" w:hAnsi="Calibri" w:cs="Calibri"/>
          <w:sz w:val="22"/>
          <w:szCs w:val="22"/>
        </w:rPr>
      </w:pPr>
      <w:r w:rsidRPr="0048259B">
        <w:rPr>
          <w:rStyle w:val="eop"/>
          <w:rFonts w:ascii="Calibri" w:hAnsi="Calibri" w:cs="Calibri"/>
          <w:sz w:val="22"/>
          <w:szCs w:val="22"/>
        </w:rPr>
        <w:t> </w:t>
      </w:r>
    </w:p>
    <w:tbl>
      <w:tblPr>
        <w:tblStyle w:val="Mkatabulky"/>
        <w:tblW w:w="0" w:type="auto"/>
        <w:tblLook w:val="04A0" w:firstRow="1" w:lastRow="0" w:firstColumn="1" w:lastColumn="0" w:noHBand="0" w:noVBand="1"/>
      </w:tblPr>
      <w:tblGrid>
        <w:gridCol w:w="9062"/>
      </w:tblGrid>
      <w:tr w:rsidR="000B5F0C" w14:paraId="23357DB7" w14:textId="77777777" w:rsidTr="00C34684">
        <w:tc>
          <w:tcPr>
            <w:tcW w:w="9062" w:type="dxa"/>
            <w:shd w:val="clear" w:color="auto" w:fill="E2EFD9" w:themeFill="accent6" w:themeFillTint="33"/>
          </w:tcPr>
          <w:p w14:paraId="28EC37A1" w14:textId="77777777" w:rsidR="000B5F0C" w:rsidRDefault="000B5F0C" w:rsidP="00C34684">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Postupem, který se osvědčil, byla</w:t>
            </w:r>
            <w:r w:rsidRPr="0048259B">
              <w:rPr>
                <w:rStyle w:val="normaltextrun"/>
                <w:rFonts w:ascii="Calibri" w:hAnsi="Calibri" w:cs="Calibri"/>
                <w:b/>
                <w:bCs/>
                <w:sz w:val="22"/>
                <w:szCs w:val="22"/>
              </w:rPr>
              <w:t xml:space="preserve"> prezentace</w:t>
            </w:r>
            <w:r>
              <w:rPr>
                <w:rStyle w:val="normaltextrun"/>
                <w:rFonts w:ascii="Calibri" w:hAnsi="Calibri" w:cs="Calibri"/>
                <w:b/>
                <w:bCs/>
                <w:sz w:val="22"/>
                <w:szCs w:val="22"/>
              </w:rPr>
              <w:t xml:space="preserve"> na pracovním semináři s cílem inspirovat ostatní</w:t>
            </w:r>
          </w:p>
          <w:p w14:paraId="091EDA82" w14:textId="77777777" w:rsidR="000B5F0C" w:rsidRDefault="000B5F0C" w:rsidP="00C34684">
            <w:pPr>
              <w:pStyle w:val="paragraph"/>
              <w:spacing w:before="0" w:beforeAutospacing="0" w:after="0" w:afterAutospacing="0"/>
              <w:textAlignment w:val="baseline"/>
              <w:rPr>
                <w:rStyle w:val="normaltextrun"/>
                <w:rFonts w:ascii="Calibri" w:hAnsi="Calibri" w:cs="Calibri"/>
                <w:sz w:val="22"/>
                <w:szCs w:val="22"/>
              </w:rPr>
            </w:pPr>
          </w:p>
          <w:p w14:paraId="7FB1577C" w14:textId="77777777" w:rsidR="005F034C" w:rsidRDefault="000B5F0C" w:rsidP="00C3468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Pro seminář připravili jednotliví koordinátoři krátkou prezentaci využívající vedle textu i barev semaforu k naznačení míry </w:t>
            </w:r>
            <w:r w:rsidRPr="0048259B">
              <w:rPr>
                <w:rStyle w:val="normaltextrun"/>
                <w:rFonts w:ascii="Calibri" w:hAnsi="Calibri" w:cs="Calibri"/>
                <w:sz w:val="22"/>
                <w:szCs w:val="22"/>
              </w:rPr>
              <w:t>rozvoje, aktivity</w:t>
            </w:r>
            <w:r>
              <w:rPr>
                <w:rStyle w:val="normaltextrun"/>
                <w:rFonts w:ascii="Calibri" w:hAnsi="Calibri" w:cs="Calibri"/>
                <w:sz w:val="22"/>
                <w:szCs w:val="22"/>
              </w:rPr>
              <w:t>,</w:t>
            </w:r>
            <w:r w:rsidRPr="0048259B">
              <w:rPr>
                <w:rStyle w:val="normaltextrun"/>
                <w:rFonts w:ascii="Calibri" w:hAnsi="Calibri" w:cs="Calibri"/>
                <w:sz w:val="22"/>
                <w:szCs w:val="22"/>
              </w:rPr>
              <w:t xml:space="preserve"> kvality kontaktů</w:t>
            </w:r>
            <w:r>
              <w:rPr>
                <w:rStyle w:val="normaltextrun"/>
                <w:rFonts w:ascii="Calibri" w:hAnsi="Calibri" w:cs="Calibri"/>
                <w:sz w:val="22"/>
                <w:szCs w:val="22"/>
              </w:rPr>
              <w:t xml:space="preserve"> a celkové funkčností sítě v daném kraji</w:t>
            </w:r>
            <w:r w:rsidR="00FE0D09">
              <w:rPr>
                <w:rStyle w:val="normaltextrun"/>
                <w:rFonts w:ascii="Calibri" w:hAnsi="Calibri" w:cs="Calibri"/>
                <w:sz w:val="22"/>
                <w:szCs w:val="22"/>
              </w:rPr>
              <w:t>. Na jediném snímku byl</w:t>
            </w:r>
            <w:r w:rsidR="005F034C">
              <w:rPr>
                <w:rStyle w:val="normaltextrun"/>
                <w:rFonts w:ascii="Calibri" w:hAnsi="Calibri" w:cs="Calibri"/>
                <w:sz w:val="22"/>
                <w:szCs w:val="22"/>
              </w:rPr>
              <w:t xml:space="preserve"> stručně zaznamenán pokrok v zajišťování aktivních kontaktů pro pět základních prvků sítě, kterými byli: </w:t>
            </w:r>
          </w:p>
          <w:p w14:paraId="51761AF8" w14:textId="77777777" w:rsidR="005F034C" w:rsidRPr="00C97A2D" w:rsidRDefault="005F034C" w:rsidP="005F034C">
            <w:pPr>
              <w:pStyle w:val="paragraph"/>
              <w:numPr>
                <w:ilvl w:val="0"/>
                <w:numId w:val="18"/>
              </w:numPr>
              <w:textAlignment w:val="baseline"/>
              <w:rPr>
                <w:rFonts w:ascii="Calibri" w:hAnsi="Calibri" w:cs="Calibri"/>
                <w:sz w:val="20"/>
                <w:szCs w:val="20"/>
              </w:rPr>
            </w:pPr>
            <w:r w:rsidRPr="00C97A2D">
              <w:rPr>
                <w:rStyle w:val="normaltextrun"/>
                <w:rFonts w:ascii="Calibri" w:hAnsi="Calibri" w:cs="Calibri"/>
                <w:sz w:val="20"/>
                <w:szCs w:val="20"/>
              </w:rPr>
              <w:t>A</w:t>
            </w:r>
            <w:r w:rsidR="00853FFB">
              <w:rPr>
                <w:rStyle w:val="normaltextrun"/>
                <w:rFonts w:ascii="Calibri" w:hAnsi="Calibri" w:cs="Calibri"/>
                <w:sz w:val="20"/>
                <w:szCs w:val="20"/>
              </w:rPr>
              <w:t>utorizované osoby</w:t>
            </w:r>
            <w:r w:rsidRPr="00C97A2D">
              <w:rPr>
                <w:rStyle w:val="normaltextrun"/>
                <w:rFonts w:ascii="Calibri" w:hAnsi="Calibri" w:cs="Calibri"/>
                <w:sz w:val="20"/>
                <w:szCs w:val="20"/>
              </w:rPr>
              <w:t>, vzdělavatelé,</w:t>
            </w:r>
            <w:r w:rsidRPr="00C97A2D">
              <w:rPr>
                <w:rFonts w:ascii="Calibri" w:hAnsi="Calibri" w:cs="Calibri"/>
                <w:sz w:val="20"/>
                <w:szCs w:val="20"/>
              </w:rPr>
              <w:t xml:space="preserve"> školy, jejich asociace a sdružení…</w:t>
            </w:r>
          </w:p>
          <w:p w14:paraId="3AF57DBA" w14:textId="77777777" w:rsidR="005F034C" w:rsidRPr="00C97A2D" w:rsidRDefault="005F034C" w:rsidP="005F034C">
            <w:pPr>
              <w:pStyle w:val="paragraph"/>
              <w:numPr>
                <w:ilvl w:val="0"/>
                <w:numId w:val="18"/>
              </w:numPr>
              <w:textAlignment w:val="baseline"/>
              <w:rPr>
                <w:rFonts w:ascii="Calibri" w:hAnsi="Calibri" w:cs="Calibri"/>
                <w:sz w:val="20"/>
                <w:szCs w:val="20"/>
              </w:rPr>
            </w:pPr>
            <w:r w:rsidRPr="00C97A2D">
              <w:rPr>
                <w:rFonts w:ascii="Calibri" w:hAnsi="Calibri" w:cs="Calibri"/>
                <w:sz w:val="20"/>
                <w:szCs w:val="20"/>
              </w:rPr>
              <w:t>Zaměstnavatelé, jejich svazy, sdružení, pakty.</w:t>
            </w:r>
          </w:p>
          <w:p w14:paraId="76E5160B" w14:textId="77777777" w:rsidR="005F034C" w:rsidRPr="00C97A2D" w:rsidRDefault="005F034C" w:rsidP="005F034C">
            <w:pPr>
              <w:pStyle w:val="paragraph"/>
              <w:numPr>
                <w:ilvl w:val="0"/>
                <w:numId w:val="18"/>
              </w:numPr>
              <w:textAlignment w:val="baseline"/>
              <w:rPr>
                <w:rFonts w:ascii="Calibri" w:hAnsi="Calibri" w:cs="Calibri"/>
                <w:sz w:val="20"/>
                <w:szCs w:val="20"/>
              </w:rPr>
            </w:pPr>
            <w:r w:rsidRPr="00C97A2D">
              <w:rPr>
                <w:rFonts w:ascii="Calibri" w:hAnsi="Calibri" w:cs="Calibri"/>
                <w:sz w:val="20"/>
                <w:szCs w:val="20"/>
              </w:rPr>
              <w:t>Úřad práce.</w:t>
            </w:r>
          </w:p>
          <w:p w14:paraId="4D8B9D28" w14:textId="77777777" w:rsidR="005F034C" w:rsidRPr="00C97A2D" w:rsidRDefault="005F034C" w:rsidP="005F034C">
            <w:pPr>
              <w:pStyle w:val="paragraph"/>
              <w:numPr>
                <w:ilvl w:val="0"/>
                <w:numId w:val="18"/>
              </w:numPr>
              <w:textAlignment w:val="baseline"/>
              <w:rPr>
                <w:rFonts w:ascii="Calibri" w:hAnsi="Calibri" w:cs="Calibri"/>
                <w:sz w:val="20"/>
                <w:szCs w:val="20"/>
              </w:rPr>
            </w:pPr>
            <w:r w:rsidRPr="00C97A2D">
              <w:rPr>
                <w:rFonts w:ascii="Calibri" w:hAnsi="Calibri" w:cs="Calibri"/>
                <w:sz w:val="20"/>
                <w:szCs w:val="20"/>
              </w:rPr>
              <w:t>Zřizovatelé, případně další zástupci samosprávy a státní správy v regionu.</w:t>
            </w:r>
          </w:p>
          <w:p w14:paraId="0018D66F" w14:textId="77777777" w:rsidR="005F034C" w:rsidRPr="00C97A2D" w:rsidRDefault="005F034C" w:rsidP="005F034C">
            <w:pPr>
              <w:pStyle w:val="paragraph"/>
              <w:numPr>
                <w:ilvl w:val="0"/>
                <w:numId w:val="18"/>
              </w:numPr>
              <w:textAlignment w:val="baseline"/>
              <w:rPr>
                <w:rFonts w:ascii="Calibri" w:hAnsi="Calibri" w:cs="Calibri"/>
                <w:sz w:val="20"/>
                <w:szCs w:val="20"/>
              </w:rPr>
            </w:pPr>
            <w:r w:rsidRPr="00C97A2D">
              <w:rPr>
                <w:rFonts w:ascii="Calibri" w:hAnsi="Calibri" w:cs="Calibri"/>
                <w:sz w:val="20"/>
                <w:szCs w:val="20"/>
              </w:rPr>
              <w:t>Občané, příp. nestátní neziskové organizace, odbory</w:t>
            </w:r>
          </w:p>
          <w:p w14:paraId="53E71E10" w14:textId="77777777" w:rsidR="000B5F0C" w:rsidRPr="005F034C" w:rsidRDefault="000B5F0C" w:rsidP="005F034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Komentáře doplňující prezentace se zaměřily zejména tyto typy otázek:</w:t>
            </w:r>
            <w:r w:rsidR="005F034C">
              <w:rPr>
                <w:rStyle w:val="normaltextrun"/>
                <w:rFonts w:ascii="Calibri" w:hAnsi="Calibri" w:cs="Calibri"/>
                <w:sz w:val="22"/>
                <w:szCs w:val="22"/>
              </w:rPr>
              <w:t xml:space="preserve"> </w:t>
            </w:r>
            <w:r w:rsidR="005F034C" w:rsidRPr="005F034C">
              <w:rPr>
                <w:rStyle w:val="normaltextrun"/>
                <w:rFonts w:ascii="Calibri" w:hAnsi="Calibri" w:cs="Calibri"/>
                <w:sz w:val="22"/>
                <w:szCs w:val="22"/>
              </w:rPr>
              <w:t xml:space="preserve">(a) </w:t>
            </w:r>
            <w:r w:rsidRPr="005F034C">
              <w:rPr>
                <w:rStyle w:val="normaltextrun"/>
                <w:rFonts w:ascii="Calibri" w:hAnsi="Calibri" w:cs="Calibri"/>
                <w:bCs/>
                <w:sz w:val="22"/>
                <w:szCs w:val="22"/>
              </w:rPr>
              <w:t>Kdo byl osloven a s</w:t>
            </w:r>
            <w:r w:rsidR="00CA4EAF">
              <w:rPr>
                <w:rStyle w:val="normaltextrun"/>
                <w:rFonts w:ascii="Calibri" w:hAnsi="Calibri" w:cs="Calibri"/>
                <w:bCs/>
                <w:sz w:val="22"/>
                <w:szCs w:val="22"/>
              </w:rPr>
              <w:t> </w:t>
            </w:r>
            <w:r w:rsidRPr="005F034C">
              <w:rPr>
                <w:rStyle w:val="normaltextrun"/>
                <w:rFonts w:ascii="Calibri" w:hAnsi="Calibri" w:cs="Calibri"/>
                <w:bCs/>
                <w:sz w:val="22"/>
                <w:szCs w:val="22"/>
              </w:rPr>
              <w:t xml:space="preserve">jakým výsledkem? </w:t>
            </w:r>
            <w:r w:rsidR="005F034C" w:rsidRPr="005F034C">
              <w:rPr>
                <w:rStyle w:val="normaltextrun"/>
                <w:rFonts w:ascii="Calibri" w:hAnsi="Calibri" w:cs="Calibri"/>
                <w:bCs/>
                <w:sz w:val="22"/>
                <w:szCs w:val="22"/>
              </w:rPr>
              <w:t xml:space="preserve">(b) </w:t>
            </w:r>
            <w:r w:rsidRPr="005F034C">
              <w:rPr>
                <w:rStyle w:val="normaltextrun"/>
                <w:rFonts w:ascii="Calibri" w:hAnsi="Calibri" w:cs="Calibri"/>
                <w:bCs/>
                <w:sz w:val="22"/>
                <w:szCs w:val="22"/>
              </w:rPr>
              <w:t xml:space="preserve">Jaké jsou stěžejní pilíře aktivit v kraji? </w:t>
            </w:r>
            <w:r w:rsidR="005F034C" w:rsidRPr="005F034C">
              <w:rPr>
                <w:rStyle w:val="normaltextrun"/>
                <w:rFonts w:ascii="Calibri" w:hAnsi="Calibri" w:cs="Calibri"/>
                <w:bCs/>
                <w:sz w:val="22"/>
                <w:szCs w:val="22"/>
              </w:rPr>
              <w:t xml:space="preserve">(c) </w:t>
            </w:r>
            <w:r w:rsidRPr="005F034C">
              <w:rPr>
                <w:rStyle w:val="normaltextrun"/>
                <w:rFonts w:ascii="Calibri" w:hAnsi="Calibri" w:cs="Calibri"/>
                <w:bCs/>
                <w:sz w:val="22"/>
                <w:szCs w:val="22"/>
              </w:rPr>
              <w:t>Jaké jsou plánované aktivity v</w:t>
            </w:r>
            <w:r w:rsidR="00CA4EAF">
              <w:rPr>
                <w:rStyle w:val="normaltextrun"/>
                <w:rFonts w:ascii="Calibri" w:hAnsi="Calibri" w:cs="Calibri"/>
                <w:bCs/>
                <w:sz w:val="22"/>
                <w:szCs w:val="22"/>
              </w:rPr>
              <w:t> </w:t>
            </w:r>
            <w:r w:rsidRPr="005F034C">
              <w:rPr>
                <w:rStyle w:val="normaltextrun"/>
                <w:rFonts w:ascii="Calibri" w:hAnsi="Calibri" w:cs="Calibri"/>
                <w:bCs/>
                <w:sz w:val="22"/>
                <w:szCs w:val="22"/>
              </w:rPr>
              <w:t xml:space="preserve">následujícím období? </w:t>
            </w:r>
            <w:r w:rsidR="005F034C" w:rsidRPr="005F034C">
              <w:rPr>
                <w:rStyle w:val="normaltextrun"/>
                <w:rFonts w:ascii="Calibri" w:hAnsi="Calibri" w:cs="Calibri"/>
                <w:bCs/>
                <w:sz w:val="22"/>
                <w:szCs w:val="22"/>
              </w:rPr>
              <w:t xml:space="preserve">(d) </w:t>
            </w:r>
            <w:r w:rsidRPr="005F034C">
              <w:rPr>
                <w:rStyle w:val="normaltextrun"/>
                <w:rFonts w:ascii="Calibri" w:hAnsi="Calibri" w:cs="Calibri"/>
                <w:bCs/>
                <w:sz w:val="22"/>
                <w:szCs w:val="22"/>
              </w:rPr>
              <w:t>Co se daří a kde je prostor pro zlepšení? </w:t>
            </w:r>
            <w:r w:rsidRPr="005F034C">
              <w:rPr>
                <w:rStyle w:val="eop"/>
                <w:rFonts w:ascii="Calibri" w:hAnsi="Calibri" w:cs="Calibri"/>
                <w:sz w:val="22"/>
                <w:szCs w:val="22"/>
              </w:rPr>
              <w:t>  </w:t>
            </w:r>
          </w:p>
          <w:p w14:paraId="64793F6D" w14:textId="77777777" w:rsidR="00FE0D09" w:rsidRDefault="00FE0D09" w:rsidP="00FE0D09">
            <w:pPr>
              <w:pStyle w:val="paragraph"/>
              <w:spacing w:before="0" w:beforeAutospacing="0" w:after="0" w:afterAutospacing="0"/>
              <w:ind w:left="360"/>
              <w:textAlignment w:val="baseline"/>
              <w:rPr>
                <w:rStyle w:val="eop"/>
              </w:rPr>
            </w:pPr>
          </w:p>
          <w:p w14:paraId="1A832A7E" w14:textId="77777777" w:rsidR="00FE0D09" w:rsidRDefault="005F034C" w:rsidP="00FE0D0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Ke každé z pěti skupin aktérů byla připojena stručná specifikace. </w:t>
            </w:r>
            <w:r w:rsidR="00FE0D09">
              <w:rPr>
                <w:rStyle w:val="normaltextrun"/>
                <w:rFonts w:ascii="Calibri" w:hAnsi="Calibri" w:cs="Calibri"/>
                <w:sz w:val="22"/>
                <w:szCs w:val="22"/>
              </w:rPr>
              <w:t xml:space="preserve">Postupně tak vznikala </w:t>
            </w:r>
            <w:r>
              <w:rPr>
                <w:rStyle w:val="normaltextrun"/>
                <w:rFonts w:ascii="Calibri" w:hAnsi="Calibri" w:cs="Calibri"/>
                <w:sz w:val="22"/>
                <w:szCs w:val="22"/>
              </w:rPr>
              <w:t xml:space="preserve">„databáze </w:t>
            </w:r>
            <w:r w:rsidR="00FE0D09" w:rsidRPr="00FE0D09">
              <w:rPr>
                <w:rStyle w:val="normaltextrun"/>
                <w:rFonts w:ascii="Calibri" w:hAnsi="Calibri" w:cs="Calibri"/>
                <w:sz w:val="22"/>
                <w:szCs w:val="22"/>
              </w:rPr>
              <w:t>zasíťovaných partnerů</w:t>
            </w:r>
            <w:r>
              <w:rPr>
                <w:rStyle w:val="normaltextrun"/>
                <w:rFonts w:ascii="Calibri" w:hAnsi="Calibri" w:cs="Calibri"/>
                <w:sz w:val="22"/>
                <w:szCs w:val="22"/>
              </w:rPr>
              <w:t>“ s</w:t>
            </w:r>
            <w:r w:rsidR="00F35EB0">
              <w:rPr>
                <w:rStyle w:val="normaltextrun"/>
                <w:rFonts w:ascii="Calibri" w:hAnsi="Calibri" w:cs="Calibri"/>
                <w:sz w:val="22"/>
                <w:szCs w:val="22"/>
              </w:rPr>
              <w:t> kontaktními údaji, s</w:t>
            </w:r>
            <w:r>
              <w:rPr>
                <w:rStyle w:val="normaltextrun"/>
                <w:rFonts w:ascii="Calibri" w:hAnsi="Calibri" w:cs="Calibri"/>
                <w:sz w:val="22"/>
                <w:szCs w:val="22"/>
              </w:rPr>
              <w:t> popisem charakteru úkolů, do nichž jsou zapojeni,</w:t>
            </w:r>
            <w:r w:rsidR="00FE0D09" w:rsidRPr="00FE0D09">
              <w:rPr>
                <w:rStyle w:val="normaltextrun"/>
                <w:rFonts w:ascii="Calibri" w:hAnsi="Calibri" w:cs="Calibri"/>
                <w:sz w:val="22"/>
                <w:szCs w:val="22"/>
              </w:rPr>
              <w:t xml:space="preserve"> čím mohou přispět</w:t>
            </w:r>
            <w:r>
              <w:rPr>
                <w:rStyle w:val="normaltextrun"/>
                <w:rFonts w:ascii="Calibri" w:hAnsi="Calibri" w:cs="Calibri"/>
                <w:sz w:val="22"/>
                <w:szCs w:val="22"/>
              </w:rPr>
              <w:t>, co potřebují, apod</w:t>
            </w:r>
            <w:r w:rsidR="00FE0D09" w:rsidRPr="00FE0D09">
              <w:rPr>
                <w:rStyle w:val="normaltextrun"/>
                <w:rFonts w:ascii="Calibri" w:hAnsi="Calibri" w:cs="Calibri"/>
                <w:sz w:val="22"/>
                <w:szCs w:val="22"/>
              </w:rPr>
              <w:t xml:space="preserve">. </w:t>
            </w:r>
            <w:r w:rsidR="00400074">
              <w:rPr>
                <w:rStyle w:val="normaltextrun"/>
                <w:rFonts w:ascii="Calibri" w:hAnsi="Calibri" w:cs="Calibri"/>
                <w:sz w:val="22"/>
                <w:szCs w:val="22"/>
              </w:rPr>
              <w:t>V projektu tak byl vytvořen velmi důležitý základ, který bude třeba nejen využívat, ale i u</w:t>
            </w:r>
            <w:r w:rsidR="00FE0D09" w:rsidRPr="00FE0D09">
              <w:rPr>
                <w:rStyle w:val="normaltextrun"/>
                <w:rFonts w:ascii="Calibri" w:hAnsi="Calibri" w:cs="Calibri"/>
                <w:sz w:val="22"/>
                <w:szCs w:val="22"/>
              </w:rPr>
              <w:t xml:space="preserve">držovat </w:t>
            </w:r>
            <w:r w:rsidR="00400074">
              <w:rPr>
                <w:rStyle w:val="normaltextrun"/>
                <w:rFonts w:ascii="Calibri" w:hAnsi="Calibri" w:cs="Calibri"/>
                <w:sz w:val="22"/>
                <w:szCs w:val="22"/>
              </w:rPr>
              <w:t>a rozšiřovat.</w:t>
            </w:r>
          </w:p>
          <w:p w14:paraId="3501DAD9" w14:textId="77777777" w:rsidR="00FE0D09" w:rsidRPr="003377E5" w:rsidRDefault="00FE0D09" w:rsidP="00FE0D09">
            <w:pPr>
              <w:pStyle w:val="paragraph"/>
              <w:spacing w:before="0" w:beforeAutospacing="0" w:after="0" w:afterAutospacing="0"/>
              <w:ind w:left="360"/>
              <w:textAlignment w:val="baseline"/>
              <w:rPr>
                <w:rStyle w:val="normaltextrun"/>
                <w:rFonts w:ascii="Calibri" w:hAnsi="Calibri" w:cs="Calibri"/>
                <w:sz w:val="22"/>
                <w:szCs w:val="22"/>
              </w:rPr>
            </w:pPr>
          </w:p>
        </w:tc>
      </w:tr>
    </w:tbl>
    <w:p w14:paraId="5624A8E0" w14:textId="77777777" w:rsidR="000B5F0C" w:rsidRDefault="000B5F0C" w:rsidP="000B5F0C">
      <w:pPr>
        <w:pStyle w:val="paragraph"/>
        <w:spacing w:before="0" w:beforeAutospacing="0" w:after="0" w:afterAutospacing="0"/>
        <w:textAlignment w:val="baseline"/>
        <w:rPr>
          <w:rStyle w:val="normaltextrun"/>
          <w:rFonts w:ascii="Calibri" w:hAnsi="Calibri" w:cs="Calibri"/>
          <w:sz w:val="22"/>
          <w:szCs w:val="22"/>
        </w:rPr>
      </w:pPr>
    </w:p>
    <w:p w14:paraId="576F7995" w14:textId="77777777" w:rsidR="000B5F0C" w:rsidRDefault="000B5F0C" w:rsidP="000B5F0C">
      <w:pPr>
        <w:pStyle w:val="paragraph"/>
        <w:spacing w:before="0" w:beforeAutospacing="0" w:after="0" w:afterAutospacing="0"/>
        <w:textAlignment w:val="baseline"/>
        <w:rPr>
          <w:rStyle w:val="normaltextrun"/>
          <w:rFonts w:ascii="Calibri" w:hAnsi="Calibri" w:cs="Calibri"/>
          <w:sz w:val="22"/>
          <w:szCs w:val="22"/>
        </w:rPr>
      </w:pPr>
    </w:p>
    <w:p w14:paraId="6A982BA8" w14:textId="77777777" w:rsidR="0048546C" w:rsidRPr="00F35EB0" w:rsidRDefault="0048546C" w:rsidP="00F35EB0">
      <w:pPr>
        <w:pStyle w:val="paragraph"/>
        <w:spacing w:before="0" w:beforeAutospacing="0" w:after="0" w:afterAutospacing="0"/>
        <w:textAlignment w:val="baseline"/>
        <w:rPr>
          <w:rStyle w:val="normaltextrun"/>
          <w:rFonts w:ascii="Calibri" w:hAnsi="Calibri" w:cs="Calibri"/>
          <w:sz w:val="22"/>
          <w:szCs w:val="22"/>
        </w:rPr>
      </w:pPr>
    </w:p>
    <w:p w14:paraId="6ACFC6C3" w14:textId="77777777" w:rsidR="000B5F0C" w:rsidRDefault="000B5F0C" w:rsidP="000B5F0C">
      <w:pPr>
        <w:pStyle w:val="paragraph"/>
        <w:spacing w:before="0" w:beforeAutospacing="0" w:after="0" w:afterAutospacing="0"/>
        <w:jc w:val="center"/>
        <w:textAlignment w:val="baseline"/>
        <w:rPr>
          <w:rStyle w:val="normaltextrun"/>
          <w:rFonts w:ascii="Calibri" w:hAnsi="Calibri" w:cs="Calibri"/>
          <w:b/>
          <w:i/>
          <w:sz w:val="22"/>
          <w:szCs w:val="22"/>
        </w:rPr>
      </w:pPr>
      <w:r>
        <w:rPr>
          <w:rStyle w:val="normaltextrun"/>
          <w:rFonts w:ascii="Calibri" w:hAnsi="Calibri" w:cs="Calibri"/>
          <w:b/>
          <w:i/>
          <w:sz w:val="22"/>
          <w:szCs w:val="22"/>
        </w:rPr>
        <w:t>V</w:t>
      </w:r>
      <w:r w:rsidRPr="009C0CC6">
        <w:rPr>
          <w:rStyle w:val="normaltextrun"/>
          <w:rFonts w:ascii="Calibri" w:hAnsi="Calibri" w:cs="Calibri"/>
          <w:b/>
          <w:i/>
          <w:sz w:val="22"/>
          <w:szCs w:val="22"/>
        </w:rPr>
        <w:t>yužívání info</w:t>
      </w:r>
      <w:r>
        <w:rPr>
          <w:rStyle w:val="normaltextrun"/>
          <w:rFonts w:ascii="Calibri" w:hAnsi="Calibri" w:cs="Calibri"/>
          <w:b/>
          <w:i/>
          <w:sz w:val="22"/>
          <w:szCs w:val="22"/>
        </w:rPr>
        <w:t>rmační a podpůrné základny NPI</w:t>
      </w:r>
    </w:p>
    <w:p w14:paraId="400914E9" w14:textId="77777777" w:rsidR="000B5F0C" w:rsidRDefault="000B5F0C" w:rsidP="000B5F0C">
      <w:pPr>
        <w:pStyle w:val="paragraph"/>
        <w:spacing w:before="0" w:beforeAutospacing="0" w:after="0" w:afterAutospacing="0"/>
        <w:textAlignment w:val="baseline"/>
        <w:rPr>
          <w:rStyle w:val="normaltextrun"/>
          <w:rFonts w:ascii="Calibri" w:hAnsi="Calibri" w:cs="Calibri"/>
          <w:b/>
          <w:i/>
          <w:sz w:val="22"/>
          <w:szCs w:val="22"/>
        </w:rPr>
      </w:pPr>
    </w:p>
    <w:p w14:paraId="3774020A" w14:textId="77777777" w:rsidR="000B5F0C" w:rsidRPr="00F31CA1" w:rsidRDefault="000B5F0C" w:rsidP="000B5F0C">
      <w:pPr>
        <w:pStyle w:val="paragraph"/>
        <w:spacing w:before="0" w:beforeAutospacing="0" w:after="0" w:afterAutospacing="0"/>
        <w:textAlignment w:val="baseline"/>
        <w:rPr>
          <w:rStyle w:val="normaltextrun"/>
          <w:rFonts w:ascii="Calibri" w:hAnsi="Calibri" w:cs="Calibri"/>
          <w:sz w:val="22"/>
          <w:szCs w:val="22"/>
        </w:rPr>
      </w:pPr>
      <w:r w:rsidRPr="00F31CA1">
        <w:rPr>
          <w:rStyle w:val="normaltextrun"/>
          <w:rFonts w:ascii="Calibri" w:hAnsi="Calibri" w:cs="Calibri"/>
          <w:sz w:val="22"/>
          <w:szCs w:val="22"/>
        </w:rPr>
        <w:t>Kmenová činnost NPI i řada aktuálních či dříve řešených proje</w:t>
      </w:r>
      <w:r>
        <w:rPr>
          <w:rStyle w:val="normaltextrun"/>
          <w:rFonts w:ascii="Calibri" w:hAnsi="Calibri" w:cs="Calibri"/>
          <w:sz w:val="22"/>
          <w:szCs w:val="22"/>
        </w:rPr>
        <w:t>k</w:t>
      </w:r>
      <w:r w:rsidRPr="00F31CA1">
        <w:rPr>
          <w:rStyle w:val="normaltextrun"/>
          <w:rFonts w:ascii="Calibri" w:hAnsi="Calibri" w:cs="Calibri"/>
          <w:sz w:val="22"/>
          <w:szCs w:val="22"/>
        </w:rPr>
        <w:t>tů představuje mimořádně ro</w:t>
      </w:r>
      <w:r>
        <w:rPr>
          <w:rStyle w:val="normaltextrun"/>
          <w:rFonts w:ascii="Calibri" w:hAnsi="Calibri" w:cs="Calibri"/>
          <w:sz w:val="22"/>
          <w:szCs w:val="22"/>
        </w:rPr>
        <w:t>z</w:t>
      </w:r>
      <w:r w:rsidRPr="00F31CA1">
        <w:rPr>
          <w:rStyle w:val="normaltextrun"/>
          <w:rFonts w:ascii="Calibri" w:hAnsi="Calibri" w:cs="Calibri"/>
          <w:sz w:val="22"/>
          <w:szCs w:val="22"/>
        </w:rPr>
        <w:t xml:space="preserve">sáhlou a dobře využitelnou oblast podporující práci koordinátorů v krajích. </w:t>
      </w:r>
    </w:p>
    <w:p w14:paraId="787F19D6" w14:textId="77777777" w:rsidR="00055FD5" w:rsidRDefault="000B5F0C" w:rsidP="000B5F0C">
      <w:pPr>
        <w:pStyle w:val="paragraph"/>
        <w:spacing w:before="0" w:beforeAutospacing="0" w:after="0" w:afterAutospacing="0"/>
        <w:textAlignment w:val="baseline"/>
        <w:rPr>
          <w:rStyle w:val="normaltextrun"/>
          <w:rFonts w:ascii="Calibri" w:hAnsi="Calibri" w:cs="Calibri"/>
          <w:sz w:val="22"/>
          <w:szCs w:val="22"/>
        </w:rPr>
      </w:pPr>
      <w:r w:rsidRPr="00F31CA1">
        <w:rPr>
          <w:rStyle w:val="normaltextrun"/>
          <w:rFonts w:ascii="Calibri" w:hAnsi="Calibri" w:cs="Calibri"/>
          <w:sz w:val="22"/>
          <w:szCs w:val="22"/>
        </w:rPr>
        <w:t xml:space="preserve">Již v období řešení projektu UpSkilling se podařilo nastavit a přímo v krajích využívat možnosti spolupráce s pracovníky NPI zapojenými do řešení projektů souvisejících s krajským akčním plánováním (např. P-KAP). </w:t>
      </w:r>
    </w:p>
    <w:p w14:paraId="3F0F2FA3" w14:textId="77777777" w:rsidR="000B5F0C" w:rsidRDefault="000B5F0C" w:rsidP="000B5F0C">
      <w:pPr>
        <w:pStyle w:val="paragraph"/>
        <w:spacing w:before="0" w:beforeAutospacing="0" w:after="0" w:afterAutospacing="0"/>
        <w:textAlignment w:val="baseline"/>
        <w:rPr>
          <w:rStyle w:val="normaltextrun"/>
          <w:rFonts w:ascii="Calibri" w:hAnsi="Calibri" w:cs="Calibri"/>
          <w:sz w:val="22"/>
          <w:szCs w:val="22"/>
        </w:rPr>
      </w:pPr>
      <w:r w:rsidRPr="00F31CA1">
        <w:rPr>
          <w:rStyle w:val="normaltextrun"/>
          <w:rFonts w:ascii="Calibri" w:hAnsi="Calibri" w:cs="Calibri"/>
          <w:sz w:val="22"/>
          <w:szCs w:val="22"/>
        </w:rPr>
        <w:t xml:space="preserve">Oblast využívání NSK v kurikulární oblasti – i ve vazbě na již ukončený projekt MOV se významně propojuje s aktivitami podporujícími využívání NSK v oblasti počátečního odborného vzdělávání.  Zcela zásadní </w:t>
      </w:r>
      <w:r>
        <w:rPr>
          <w:rStyle w:val="normaltextrun"/>
          <w:rFonts w:ascii="Calibri" w:hAnsi="Calibri" w:cs="Calibri"/>
          <w:sz w:val="22"/>
          <w:szCs w:val="22"/>
        </w:rPr>
        <w:t>pak j</w:t>
      </w:r>
      <w:r w:rsidRPr="00F31CA1">
        <w:rPr>
          <w:rStyle w:val="normaltextrun"/>
          <w:rFonts w:ascii="Calibri" w:hAnsi="Calibri" w:cs="Calibri"/>
          <w:sz w:val="22"/>
          <w:szCs w:val="22"/>
        </w:rPr>
        <w:t xml:space="preserve">e spolupráce s oddělením </w:t>
      </w:r>
      <w:r w:rsidR="00F35EB0">
        <w:rPr>
          <w:rStyle w:val="normaltextrun"/>
          <w:rFonts w:ascii="Calibri" w:hAnsi="Calibri" w:cs="Calibri"/>
          <w:sz w:val="22"/>
          <w:szCs w:val="22"/>
        </w:rPr>
        <w:t xml:space="preserve">NPI </w:t>
      </w:r>
      <w:r w:rsidRPr="00F31CA1">
        <w:rPr>
          <w:rStyle w:val="normaltextrun"/>
          <w:rFonts w:ascii="Calibri" w:hAnsi="Calibri" w:cs="Calibri"/>
          <w:sz w:val="22"/>
          <w:szCs w:val="22"/>
        </w:rPr>
        <w:t>pro podporu, naplňování a rozvoj NSK</w:t>
      </w:r>
      <w:r>
        <w:rPr>
          <w:rStyle w:val="normaltextrun"/>
          <w:rFonts w:ascii="Calibri" w:hAnsi="Calibri" w:cs="Calibri"/>
          <w:sz w:val="22"/>
          <w:szCs w:val="22"/>
        </w:rPr>
        <w:t>.</w:t>
      </w:r>
    </w:p>
    <w:p w14:paraId="44A354A9" w14:textId="77777777" w:rsidR="00055FD5" w:rsidRDefault="00055FD5" w:rsidP="000B5F0C">
      <w:pPr>
        <w:pStyle w:val="paragraph"/>
        <w:spacing w:before="0" w:beforeAutospacing="0" w:after="0" w:afterAutospacing="0"/>
        <w:textAlignment w:val="baseline"/>
        <w:rPr>
          <w:rStyle w:val="normaltextrun"/>
          <w:rFonts w:ascii="Calibri" w:hAnsi="Calibri" w:cs="Calibri"/>
          <w:sz w:val="22"/>
          <w:szCs w:val="22"/>
        </w:rPr>
      </w:pPr>
    </w:p>
    <w:p w14:paraId="48F3A612" w14:textId="77777777" w:rsidR="000B5F0C" w:rsidRDefault="000B5F0C" w:rsidP="000B5F0C">
      <w:pPr>
        <w:pStyle w:val="paragraph"/>
        <w:spacing w:before="0" w:beforeAutospacing="0" w:after="0" w:afterAutospacing="0"/>
        <w:textAlignment w:val="baseline"/>
        <w:rPr>
          <w:rStyle w:val="normaltextrun"/>
          <w:rFonts w:ascii="Calibri" w:hAnsi="Calibri" w:cs="Calibri"/>
          <w:sz w:val="22"/>
          <w:szCs w:val="22"/>
        </w:rPr>
      </w:pPr>
    </w:p>
    <w:tbl>
      <w:tblPr>
        <w:tblStyle w:val="Mkatabulky"/>
        <w:tblW w:w="0" w:type="auto"/>
        <w:tblLook w:val="04A0" w:firstRow="1" w:lastRow="0" w:firstColumn="1" w:lastColumn="0" w:noHBand="0" w:noVBand="1"/>
      </w:tblPr>
      <w:tblGrid>
        <w:gridCol w:w="9062"/>
      </w:tblGrid>
      <w:tr w:rsidR="000B5F0C" w14:paraId="05FD7C24" w14:textId="77777777" w:rsidTr="00C34684">
        <w:tc>
          <w:tcPr>
            <w:tcW w:w="9062" w:type="dxa"/>
            <w:shd w:val="clear" w:color="auto" w:fill="E2EFD9" w:themeFill="accent6" w:themeFillTint="33"/>
          </w:tcPr>
          <w:p w14:paraId="4636CFBD" w14:textId="77777777" w:rsidR="000B5F0C" w:rsidRDefault="000B5F0C" w:rsidP="00C34684">
            <w:pPr>
              <w:pStyle w:val="paragraph"/>
              <w:spacing w:before="0" w:beforeAutospacing="0" w:after="0" w:afterAutospacing="0"/>
              <w:textAlignment w:val="baseline"/>
              <w:rPr>
                <w:rStyle w:val="normaltextrun"/>
                <w:rFonts w:ascii="Calibri" w:hAnsi="Calibri" w:cs="Calibri"/>
                <w:b/>
                <w:sz w:val="22"/>
                <w:szCs w:val="22"/>
              </w:rPr>
            </w:pPr>
            <w:r w:rsidRPr="003377E5">
              <w:rPr>
                <w:rStyle w:val="normaltextrun"/>
                <w:rFonts w:ascii="Calibri" w:hAnsi="Calibri" w:cs="Calibri"/>
                <w:b/>
                <w:sz w:val="22"/>
                <w:szCs w:val="22"/>
              </w:rPr>
              <w:t>Hlavní oblasti využívání NSK, v nichž se trvale uplatňuje vzájemná podpora aktivit</w:t>
            </w:r>
          </w:p>
          <w:p w14:paraId="3FCC5F46" w14:textId="77777777" w:rsidR="000B5F0C" w:rsidRPr="003377E5" w:rsidRDefault="000B5F0C" w:rsidP="00C34684">
            <w:pPr>
              <w:pStyle w:val="paragraph"/>
              <w:spacing w:before="0" w:beforeAutospacing="0" w:after="0" w:afterAutospacing="0"/>
              <w:textAlignment w:val="baseline"/>
              <w:rPr>
                <w:rStyle w:val="normaltextrun"/>
                <w:rFonts w:ascii="Calibri" w:hAnsi="Calibri" w:cs="Calibri"/>
                <w:b/>
                <w:sz w:val="22"/>
                <w:szCs w:val="22"/>
              </w:rPr>
            </w:pPr>
          </w:p>
          <w:p w14:paraId="1E6FE390" w14:textId="77777777" w:rsidR="000B5F0C" w:rsidRPr="003377E5" w:rsidRDefault="000B5F0C" w:rsidP="00D71256">
            <w:pPr>
              <w:pStyle w:val="Odstavecseseznamem"/>
              <w:numPr>
                <w:ilvl w:val="0"/>
                <w:numId w:val="9"/>
              </w:numPr>
              <w:rPr>
                <w:rStyle w:val="normaltextrun"/>
                <w:rFonts w:ascii="Calibri" w:hAnsi="Calibri" w:cs="Calibri"/>
              </w:rPr>
            </w:pPr>
            <w:r w:rsidRPr="003377E5">
              <w:rPr>
                <w:rStyle w:val="normaltextrun"/>
                <w:rFonts w:ascii="Calibri" w:hAnsi="Calibri" w:cs="Calibri"/>
              </w:rPr>
              <w:t>Nástroj pro ověřování a uznávání kompetencí a dovedností v duchu zákona.</w:t>
            </w:r>
          </w:p>
          <w:p w14:paraId="4579CAB4" w14:textId="77777777" w:rsidR="000B5F0C" w:rsidRPr="003377E5" w:rsidRDefault="000B5F0C" w:rsidP="00D71256">
            <w:pPr>
              <w:pStyle w:val="Odstavecseseznamem"/>
              <w:numPr>
                <w:ilvl w:val="0"/>
                <w:numId w:val="9"/>
              </w:numPr>
              <w:rPr>
                <w:rStyle w:val="normaltextrun"/>
                <w:rFonts w:ascii="Calibri" w:hAnsi="Calibri" w:cs="Calibri"/>
              </w:rPr>
            </w:pPr>
            <w:r w:rsidRPr="003377E5">
              <w:rPr>
                <w:rStyle w:val="normaltextrun"/>
                <w:rFonts w:ascii="Calibri" w:hAnsi="Calibri" w:cs="Calibri"/>
              </w:rPr>
              <w:t xml:space="preserve">Východisko pro počáteční vzdělávání (propojování </w:t>
            </w:r>
            <w:r w:rsidR="00910D9C">
              <w:rPr>
                <w:rStyle w:val="normaltextrun"/>
                <w:rFonts w:ascii="Calibri" w:hAnsi="Calibri" w:cs="Calibri"/>
              </w:rPr>
              <w:t>počátečního a dalšího vzdělávání</w:t>
            </w:r>
            <w:r w:rsidRPr="003377E5">
              <w:rPr>
                <w:rStyle w:val="normaltextrun"/>
                <w:rFonts w:ascii="Calibri" w:hAnsi="Calibri" w:cs="Calibri"/>
              </w:rPr>
              <w:t>, promítání požadavků NSK do RVP a ŠVP, nástroj pro řešení důsledků předčasných odchodů ze vzdělávání).</w:t>
            </w:r>
          </w:p>
          <w:p w14:paraId="6C62287D" w14:textId="77777777" w:rsidR="000B5F0C" w:rsidRPr="003377E5" w:rsidRDefault="000B5F0C" w:rsidP="00D71256">
            <w:pPr>
              <w:pStyle w:val="Odstavecseseznamem"/>
              <w:numPr>
                <w:ilvl w:val="0"/>
                <w:numId w:val="9"/>
              </w:numPr>
              <w:rPr>
                <w:rStyle w:val="normaltextrun"/>
                <w:rFonts w:ascii="Calibri" w:hAnsi="Calibri" w:cs="Calibri"/>
              </w:rPr>
            </w:pPr>
            <w:r w:rsidRPr="003377E5">
              <w:rPr>
                <w:rStyle w:val="normaltextrun"/>
                <w:rFonts w:ascii="Calibri" w:hAnsi="Calibri" w:cs="Calibri"/>
              </w:rPr>
              <w:t xml:space="preserve">Naplňování požadavků vyplývajících ze zákona a </w:t>
            </w:r>
            <w:r w:rsidR="00910D9C">
              <w:rPr>
                <w:rStyle w:val="normaltextrun"/>
                <w:rFonts w:ascii="Calibri" w:hAnsi="Calibri" w:cs="Calibri"/>
              </w:rPr>
              <w:t xml:space="preserve">z </w:t>
            </w:r>
            <w:r w:rsidRPr="003377E5">
              <w:rPr>
                <w:rStyle w:val="normaltextrun"/>
                <w:rFonts w:ascii="Calibri" w:hAnsi="Calibri" w:cs="Calibri"/>
              </w:rPr>
              <w:t xml:space="preserve">dalších legislativních předpisů, např. </w:t>
            </w:r>
            <w:r w:rsidR="00910D9C">
              <w:rPr>
                <w:rStyle w:val="normaltextrun"/>
                <w:rFonts w:ascii="Calibri" w:hAnsi="Calibri" w:cs="Calibri"/>
              </w:rPr>
              <w:t xml:space="preserve">ze </w:t>
            </w:r>
            <w:r w:rsidRPr="003377E5">
              <w:rPr>
                <w:rStyle w:val="normaltextrun"/>
                <w:rFonts w:ascii="Calibri" w:hAnsi="Calibri" w:cs="Calibri"/>
              </w:rPr>
              <w:t>živnoste</w:t>
            </w:r>
            <w:r w:rsidR="00F35EB0">
              <w:rPr>
                <w:rStyle w:val="normaltextrun"/>
                <w:rFonts w:ascii="Calibri" w:hAnsi="Calibri" w:cs="Calibri"/>
              </w:rPr>
              <w:t>nského</w:t>
            </w:r>
            <w:r w:rsidRPr="003377E5">
              <w:rPr>
                <w:rStyle w:val="normaltextrun"/>
                <w:rFonts w:ascii="Calibri" w:hAnsi="Calibri" w:cs="Calibri"/>
              </w:rPr>
              <w:t xml:space="preserve"> zákon</w:t>
            </w:r>
            <w:r w:rsidR="00F35EB0">
              <w:rPr>
                <w:rStyle w:val="normaltextrun"/>
                <w:rFonts w:ascii="Calibri" w:hAnsi="Calibri" w:cs="Calibri"/>
              </w:rPr>
              <w:t>a</w:t>
            </w:r>
            <w:r w:rsidRPr="003377E5">
              <w:rPr>
                <w:rStyle w:val="normaltextrun"/>
                <w:rFonts w:ascii="Calibri" w:hAnsi="Calibri" w:cs="Calibri"/>
              </w:rPr>
              <w:t>.</w:t>
            </w:r>
          </w:p>
          <w:p w14:paraId="0CB84018" w14:textId="77777777" w:rsidR="000B5F0C" w:rsidRPr="003377E5" w:rsidRDefault="000B5F0C" w:rsidP="00D71256">
            <w:pPr>
              <w:pStyle w:val="Odstavecseseznamem"/>
              <w:numPr>
                <w:ilvl w:val="0"/>
                <w:numId w:val="9"/>
              </w:numPr>
              <w:rPr>
                <w:rStyle w:val="normaltextrun"/>
                <w:rFonts w:ascii="Calibri" w:hAnsi="Calibri" w:cs="Calibri"/>
              </w:rPr>
            </w:pPr>
            <w:r w:rsidRPr="003377E5">
              <w:rPr>
                <w:rStyle w:val="normaltextrun"/>
                <w:rFonts w:ascii="Calibri" w:hAnsi="Calibri" w:cs="Calibri"/>
              </w:rPr>
              <w:t>Nástroj pro jednotný popis a podchycení trend</w:t>
            </w:r>
            <w:r>
              <w:rPr>
                <w:rStyle w:val="normaltextrun"/>
                <w:rFonts w:ascii="Calibri" w:hAnsi="Calibri" w:cs="Calibri"/>
              </w:rPr>
              <w:t>ů</w:t>
            </w:r>
            <w:r w:rsidRPr="003377E5">
              <w:rPr>
                <w:rStyle w:val="normaltextrun"/>
                <w:rFonts w:ascii="Calibri" w:hAnsi="Calibri" w:cs="Calibri"/>
              </w:rPr>
              <w:t xml:space="preserve"> trhu práce (</w:t>
            </w:r>
            <w:r>
              <w:rPr>
                <w:rStyle w:val="normaltextrun"/>
                <w:rFonts w:ascii="Calibri" w:hAnsi="Calibri" w:cs="Calibri"/>
              </w:rPr>
              <w:t xml:space="preserve">např.: </w:t>
            </w:r>
            <w:r w:rsidRPr="003377E5">
              <w:rPr>
                <w:rStyle w:val="normaltextrun"/>
                <w:rFonts w:ascii="Calibri" w:hAnsi="Calibri" w:cs="Calibri"/>
              </w:rPr>
              <w:t>Průmysl 4.0).</w:t>
            </w:r>
          </w:p>
          <w:p w14:paraId="137F95CA" w14:textId="77777777" w:rsidR="000B5F0C" w:rsidRDefault="000B5F0C" w:rsidP="00D71256">
            <w:pPr>
              <w:pStyle w:val="Odstavecseseznamem"/>
              <w:numPr>
                <w:ilvl w:val="0"/>
                <w:numId w:val="9"/>
              </w:numPr>
              <w:rPr>
                <w:rStyle w:val="normaltextrun"/>
                <w:rFonts w:ascii="Calibri" w:hAnsi="Calibri" w:cs="Calibri"/>
              </w:rPr>
            </w:pPr>
            <w:r w:rsidRPr="003377E5">
              <w:rPr>
                <w:rStyle w:val="normaltextrun"/>
                <w:rFonts w:ascii="Calibri" w:hAnsi="Calibri" w:cs="Calibri"/>
              </w:rPr>
              <w:t>Prostředek podpory mezinárodní srovnatelnosti českých kvalifikací.</w:t>
            </w:r>
          </w:p>
          <w:p w14:paraId="20A21B49" w14:textId="77777777" w:rsidR="00F35EB0" w:rsidRPr="003377E5" w:rsidRDefault="00F35EB0" w:rsidP="00F35EB0">
            <w:pPr>
              <w:pStyle w:val="Odstavecseseznamem"/>
              <w:ind w:left="360"/>
              <w:rPr>
                <w:rStyle w:val="normaltextrun"/>
                <w:rFonts w:ascii="Calibri" w:hAnsi="Calibri" w:cs="Calibri"/>
              </w:rPr>
            </w:pPr>
          </w:p>
        </w:tc>
      </w:tr>
    </w:tbl>
    <w:p w14:paraId="68902287" w14:textId="77777777" w:rsidR="000B5F0C" w:rsidRDefault="000B5F0C" w:rsidP="000B5F0C">
      <w:pPr>
        <w:pStyle w:val="paragraph"/>
        <w:spacing w:before="0" w:beforeAutospacing="0" w:after="0" w:afterAutospacing="0"/>
        <w:textAlignment w:val="baseline"/>
        <w:rPr>
          <w:rStyle w:val="normaltextrun"/>
          <w:rFonts w:ascii="Calibri" w:hAnsi="Calibri" w:cs="Calibri"/>
          <w:sz w:val="22"/>
          <w:szCs w:val="22"/>
        </w:rPr>
      </w:pPr>
    </w:p>
    <w:p w14:paraId="7C8990BF" w14:textId="77777777" w:rsidR="000B5F0C" w:rsidRPr="002947BA" w:rsidRDefault="000B5F0C" w:rsidP="000B5F0C">
      <w:pPr>
        <w:pStyle w:val="paragraph"/>
        <w:spacing w:before="0" w:beforeAutospacing="0" w:after="0" w:afterAutospacing="0"/>
        <w:textAlignment w:val="baseline"/>
        <w:rPr>
          <w:rStyle w:val="normaltextrun"/>
          <w:rFonts w:ascii="Calibri" w:hAnsi="Calibri" w:cs="Calibri"/>
          <w:sz w:val="22"/>
          <w:szCs w:val="22"/>
        </w:rPr>
      </w:pPr>
      <w:r w:rsidRPr="002947BA">
        <w:rPr>
          <w:rStyle w:val="normaltextrun"/>
          <w:rFonts w:ascii="Calibri" w:hAnsi="Calibri" w:cs="Calibri"/>
          <w:sz w:val="22"/>
          <w:szCs w:val="22"/>
        </w:rPr>
        <w:t>Prostředím pro vzájemnou podporu jsou i oba základní weby NSK (</w:t>
      </w:r>
      <w:hyperlink r:id="rId18" w:history="1">
        <w:r w:rsidRPr="002947BA">
          <w:rPr>
            <w:rStyle w:val="Hypertextovodkaz"/>
            <w:rFonts w:ascii="Calibri" w:hAnsi="Calibri" w:cs="Calibri"/>
            <w:sz w:val="22"/>
            <w:szCs w:val="22"/>
          </w:rPr>
          <w:t>www.narodnikvalifikace</w:t>
        </w:r>
      </w:hyperlink>
      <w:r w:rsidRPr="002947BA">
        <w:rPr>
          <w:rStyle w:val="normaltextrun"/>
          <w:rFonts w:ascii="Calibri" w:hAnsi="Calibri" w:cs="Calibri"/>
          <w:sz w:val="22"/>
          <w:szCs w:val="22"/>
        </w:rPr>
        <w:t xml:space="preserve"> a </w:t>
      </w:r>
      <w:hyperlink r:id="rId19" w:history="1">
        <w:r w:rsidRPr="002947BA">
          <w:rPr>
            <w:rStyle w:val="Hypertextovodkaz"/>
            <w:rFonts w:ascii="Calibri" w:hAnsi="Calibri" w:cs="Calibri"/>
            <w:sz w:val="22"/>
            <w:szCs w:val="22"/>
          </w:rPr>
          <w:t>vwww.vzdelevaniaprace</w:t>
        </w:r>
      </w:hyperlink>
      <w:r>
        <w:rPr>
          <w:rStyle w:val="Hypertextovodkaz"/>
          <w:rFonts w:ascii="Calibri" w:hAnsi="Calibri" w:cs="Calibri"/>
          <w:sz w:val="22"/>
          <w:szCs w:val="22"/>
        </w:rPr>
        <w:t>)</w:t>
      </w:r>
      <w:r w:rsidRPr="002947BA">
        <w:rPr>
          <w:rStyle w:val="normaltextrun"/>
          <w:rFonts w:ascii="Calibri" w:hAnsi="Calibri" w:cs="Calibri"/>
          <w:sz w:val="22"/>
          <w:szCs w:val="22"/>
        </w:rPr>
        <w:t xml:space="preserve">.  </w:t>
      </w:r>
    </w:p>
    <w:p w14:paraId="4482EB51" w14:textId="77777777" w:rsidR="000B5F0C" w:rsidRPr="00FF065F" w:rsidRDefault="000B5F0C" w:rsidP="000B5F0C">
      <w:pPr>
        <w:pStyle w:val="paragraph"/>
        <w:spacing w:before="0" w:beforeAutospacing="0" w:after="0" w:afterAutospacing="0"/>
        <w:textAlignment w:val="baseline"/>
        <w:rPr>
          <w:rStyle w:val="normaltextrun"/>
          <w:rFonts w:ascii="Calibri" w:hAnsi="Calibri" w:cs="Calibri"/>
          <w:sz w:val="22"/>
          <w:szCs w:val="22"/>
        </w:rPr>
      </w:pPr>
    </w:p>
    <w:p w14:paraId="6D8A6D0C" w14:textId="77777777" w:rsidR="000B5F0C" w:rsidRPr="00FF065F" w:rsidRDefault="000B5F0C" w:rsidP="000B5F0C">
      <w:pPr>
        <w:pStyle w:val="paragraph"/>
        <w:spacing w:before="0" w:beforeAutospacing="0" w:after="0" w:afterAutospacing="0"/>
        <w:textAlignment w:val="baseline"/>
        <w:rPr>
          <w:rStyle w:val="normaltextrun"/>
          <w:rFonts w:ascii="Calibri" w:hAnsi="Calibri" w:cs="Calibri"/>
          <w:sz w:val="22"/>
          <w:szCs w:val="22"/>
        </w:rPr>
      </w:pPr>
    </w:p>
    <w:p w14:paraId="72865167" w14:textId="77777777" w:rsidR="000B5F0C" w:rsidRPr="00FF065F" w:rsidRDefault="000B5F0C" w:rsidP="000B5F0C">
      <w:pPr>
        <w:pStyle w:val="paragraph"/>
        <w:spacing w:before="0" w:beforeAutospacing="0" w:after="0" w:afterAutospacing="0"/>
        <w:textAlignment w:val="baseline"/>
        <w:rPr>
          <w:rStyle w:val="normaltextrun"/>
          <w:rFonts w:ascii="Calibri" w:hAnsi="Calibri" w:cs="Calibri"/>
          <w:sz w:val="22"/>
          <w:szCs w:val="22"/>
        </w:rPr>
      </w:pPr>
    </w:p>
    <w:p w14:paraId="25EDD9ED" w14:textId="77777777" w:rsidR="000B5F0C" w:rsidRDefault="000B5F0C" w:rsidP="000B5F0C">
      <w:pPr>
        <w:pStyle w:val="paragraph"/>
        <w:spacing w:before="0" w:beforeAutospacing="0" w:after="0" w:afterAutospacing="0"/>
        <w:jc w:val="center"/>
        <w:textAlignment w:val="baseline"/>
        <w:rPr>
          <w:rStyle w:val="normaltextrun"/>
          <w:rFonts w:ascii="Calibri" w:hAnsi="Calibri" w:cs="Calibri"/>
          <w:b/>
          <w:i/>
          <w:sz w:val="22"/>
          <w:szCs w:val="22"/>
        </w:rPr>
      </w:pPr>
      <w:r>
        <w:rPr>
          <w:rStyle w:val="normaltextrun"/>
          <w:rFonts w:ascii="Calibri" w:hAnsi="Calibri" w:cs="Calibri"/>
          <w:b/>
          <w:i/>
          <w:sz w:val="22"/>
          <w:szCs w:val="22"/>
        </w:rPr>
        <w:t>Vzájemné učení se</w:t>
      </w:r>
    </w:p>
    <w:p w14:paraId="30CE162A" w14:textId="77777777" w:rsidR="000B5F0C" w:rsidRDefault="000B5F0C" w:rsidP="000B5F0C">
      <w:pPr>
        <w:pStyle w:val="paragraph"/>
        <w:spacing w:before="0" w:beforeAutospacing="0" w:after="0" w:afterAutospacing="0"/>
        <w:textAlignment w:val="baseline"/>
        <w:rPr>
          <w:rStyle w:val="normaltextrun"/>
          <w:rFonts w:ascii="Calibri" w:hAnsi="Calibri" w:cs="Calibri"/>
          <w:sz w:val="22"/>
          <w:szCs w:val="22"/>
        </w:rPr>
      </w:pPr>
    </w:p>
    <w:p w14:paraId="6D352485" w14:textId="77777777" w:rsidR="000B5F0C" w:rsidRDefault="000B5F0C" w:rsidP="000B5F0C">
      <w:pPr>
        <w:pStyle w:val="paragraph"/>
        <w:spacing w:before="0" w:beforeAutospacing="0" w:after="0" w:afterAutospacing="0"/>
        <w:textAlignment w:val="baseline"/>
        <w:rPr>
          <w:rStyle w:val="normaltextrun"/>
          <w:rFonts w:ascii="Calibri" w:hAnsi="Calibri" w:cs="Calibri"/>
          <w:sz w:val="22"/>
          <w:szCs w:val="22"/>
        </w:rPr>
      </w:pPr>
      <w:r w:rsidRPr="00E71A23">
        <w:rPr>
          <w:rStyle w:val="normaltextrun"/>
          <w:rFonts w:ascii="Calibri" w:hAnsi="Calibri" w:cs="Calibri"/>
          <w:sz w:val="22"/>
          <w:szCs w:val="22"/>
        </w:rPr>
        <w:t>V průběhu projektu</w:t>
      </w:r>
      <w:r>
        <w:rPr>
          <w:rStyle w:val="normaltextrun"/>
          <w:rFonts w:ascii="Calibri" w:hAnsi="Calibri" w:cs="Calibri"/>
          <w:sz w:val="22"/>
          <w:szCs w:val="22"/>
        </w:rPr>
        <w:t xml:space="preserve"> se uskutečnilo velké množství</w:t>
      </w:r>
      <w:r w:rsidRPr="0093088A">
        <w:rPr>
          <w:rStyle w:val="normaltextrun"/>
          <w:rFonts w:ascii="Calibri" w:hAnsi="Calibri" w:cs="Calibri"/>
          <w:sz w:val="22"/>
          <w:szCs w:val="22"/>
        </w:rPr>
        <w:t xml:space="preserve"> setkání a seminář</w:t>
      </w:r>
      <w:r>
        <w:rPr>
          <w:rStyle w:val="normaltextrun"/>
          <w:rFonts w:ascii="Calibri" w:hAnsi="Calibri" w:cs="Calibri"/>
          <w:sz w:val="22"/>
          <w:szCs w:val="22"/>
        </w:rPr>
        <w:t>ů</w:t>
      </w:r>
      <w:r w:rsidRPr="0093088A">
        <w:rPr>
          <w:rStyle w:val="normaltextrun"/>
          <w:rFonts w:ascii="Calibri" w:hAnsi="Calibri" w:cs="Calibri"/>
          <w:sz w:val="22"/>
          <w:szCs w:val="22"/>
        </w:rPr>
        <w:t xml:space="preserve"> v krajích, pro něž</w:t>
      </w:r>
      <w:r>
        <w:rPr>
          <w:rStyle w:val="normaltextrun"/>
          <w:rFonts w:ascii="Calibri" w:hAnsi="Calibri" w:cs="Calibri"/>
          <w:sz w:val="22"/>
          <w:szCs w:val="22"/>
        </w:rPr>
        <w:t xml:space="preserve"> koordinátoři zajišťovali nejen účastníky, ale </w:t>
      </w:r>
      <w:r w:rsidRPr="0093088A">
        <w:rPr>
          <w:rStyle w:val="normaltextrun"/>
          <w:rFonts w:ascii="Calibri" w:hAnsi="Calibri" w:cs="Calibri"/>
          <w:sz w:val="22"/>
          <w:szCs w:val="22"/>
        </w:rPr>
        <w:t>hlavně užitečný, smysluplný a přitažlivý program</w:t>
      </w:r>
      <w:r>
        <w:rPr>
          <w:rStyle w:val="normaltextrun"/>
          <w:rFonts w:ascii="Calibri" w:hAnsi="Calibri" w:cs="Calibri"/>
          <w:sz w:val="22"/>
          <w:szCs w:val="22"/>
        </w:rPr>
        <w:t>. Navíc</w:t>
      </w:r>
      <w:r w:rsidRPr="0093088A">
        <w:rPr>
          <w:rStyle w:val="normaltextrun"/>
          <w:rFonts w:ascii="Calibri" w:hAnsi="Calibri" w:cs="Calibri"/>
          <w:sz w:val="22"/>
          <w:szCs w:val="22"/>
        </w:rPr>
        <w:t xml:space="preserve"> </w:t>
      </w:r>
      <w:r>
        <w:rPr>
          <w:rStyle w:val="normaltextrun"/>
          <w:rFonts w:ascii="Calibri" w:hAnsi="Calibri" w:cs="Calibri"/>
          <w:sz w:val="22"/>
          <w:szCs w:val="22"/>
        </w:rPr>
        <w:t xml:space="preserve">tyto semináře </w:t>
      </w:r>
      <w:r w:rsidRPr="0093088A">
        <w:rPr>
          <w:rStyle w:val="normaltextrun"/>
          <w:rFonts w:ascii="Calibri" w:hAnsi="Calibri" w:cs="Calibri"/>
          <w:sz w:val="22"/>
          <w:szCs w:val="22"/>
        </w:rPr>
        <w:t>doplni</w:t>
      </w:r>
      <w:r>
        <w:rPr>
          <w:rStyle w:val="normaltextrun"/>
          <w:rFonts w:ascii="Calibri" w:hAnsi="Calibri" w:cs="Calibri"/>
          <w:sz w:val="22"/>
          <w:szCs w:val="22"/>
        </w:rPr>
        <w:t>ly</w:t>
      </w:r>
      <w:r w:rsidRPr="0093088A">
        <w:rPr>
          <w:rStyle w:val="normaltextrun"/>
          <w:rFonts w:ascii="Calibri" w:hAnsi="Calibri" w:cs="Calibri"/>
          <w:sz w:val="22"/>
          <w:szCs w:val="22"/>
        </w:rPr>
        <w:t xml:space="preserve"> i nesmírně cenn</w:t>
      </w:r>
      <w:r>
        <w:rPr>
          <w:rStyle w:val="normaltextrun"/>
          <w:rFonts w:ascii="Calibri" w:hAnsi="Calibri" w:cs="Calibri"/>
          <w:sz w:val="22"/>
          <w:szCs w:val="22"/>
        </w:rPr>
        <w:t>é</w:t>
      </w:r>
      <w:r w:rsidRPr="0093088A">
        <w:rPr>
          <w:rStyle w:val="normaltextrun"/>
          <w:rFonts w:ascii="Calibri" w:hAnsi="Calibri" w:cs="Calibri"/>
          <w:sz w:val="22"/>
          <w:szCs w:val="22"/>
        </w:rPr>
        <w:t xml:space="preserve"> aktivit</w:t>
      </w:r>
      <w:r>
        <w:rPr>
          <w:rStyle w:val="normaltextrun"/>
          <w:rFonts w:ascii="Calibri" w:hAnsi="Calibri" w:cs="Calibri"/>
          <w:sz w:val="22"/>
          <w:szCs w:val="22"/>
        </w:rPr>
        <w:t>y</w:t>
      </w:r>
      <w:r w:rsidRPr="0093088A">
        <w:rPr>
          <w:rStyle w:val="normaltextrun"/>
          <w:rFonts w:ascii="Calibri" w:hAnsi="Calibri" w:cs="Calibri"/>
          <w:sz w:val="22"/>
          <w:szCs w:val="22"/>
        </w:rPr>
        <w:t xml:space="preserve"> vycházející přímo z týmu koordinátorů. V situacích, kdy individuálním nebo skupinovým lektorem či průvodcem ostatních</w:t>
      </w:r>
      <w:r>
        <w:rPr>
          <w:rStyle w:val="normaltextrun"/>
          <w:rFonts w:ascii="Calibri" w:hAnsi="Calibri" w:cs="Calibri"/>
          <w:sz w:val="22"/>
          <w:szCs w:val="22"/>
        </w:rPr>
        <w:t xml:space="preserve"> byl</w:t>
      </w:r>
      <w:r w:rsidRPr="0093088A">
        <w:rPr>
          <w:rStyle w:val="normaltextrun"/>
          <w:rFonts w:ascii="Calibri" w:hAnsi="Calibri" w:cs="Calibri"/>
          <w:sz w:val="22"/>
          <w:szCs w:val="22"/>
        </w:rPr>
        <w:t xml:space="preserve"> jejich kolega.</w:t>
      </w:r>
      <w:r>
        <w:rPr>
          <w:rStyle w:val="normaltextrun"/>
          <w:rFonts w:ascii="Calibri" w:hAnsi="Calibri" w:cs="Calibri"/>
          <w:sz w:val="22"/>
          <w:szCs w:val="22"/>
        </w:rPr>
        <w:t xml:space="preserve"> </w:t>
      </w:r>
    </w:p>
    <w:p w14:paraId="2AC6E54C" w14:textId="77777777" w:rsidR="000B5F0C" w:rsidRDefault="000B5F0C" w:rsidP="000B5F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Na pomyslný vrchol činností zaměřených na vzájemné učení se patří i</w:t>
      </w:r>
      <w:r w:rsidRPr="002259BA">
        <w:rPr>
          <w:rStyle w:val="normaltextrun"/>
          <w:rFonts w:ascii="Calibri" w:hAnsi="Calibri" w:cs="Calibri"/>
          <w:sz w:val="22"/>
          <w:szCs w:val="22"/>
        </w:rPr>
        <w:t>nspirativní semináře</w:t>
      </w:r>
      <w:r>
        <w:rPr>
          <w:rStyle w:val="normaltextrun"/>
          <w:rFonts w:ascii="Calibri" w:hAnsi="Calibri" w:cs="Calibri"/>
          <w:sz w:val="22"/>
          <w:szCs w:val="22"/>
        </w:rPr>
        <w:t>, při nichž každý z koordinátorů představil zájemcům z ostatních krajů to, co se v daném kraji dobře dařilo a co by mohlo být inspirací i pro všechny ostatní kraje.</w:t>
      </w:r>
    </w:p>
    <w:p w14:paraId="2B576C80" w14:textId="77777777" w:rsidR="000B5F0C" w:rsidRDefault="000B5F0C" w:rsidP="000B5F0C">
      <w:pPr>
        <w:pStyle w:val="paragraph"/>
        <w:spacing w:before="0" w:beforeAutospacing="0" w:after="0" w:afterAutospacing="0"/>
        <w:textAlignment w:val="baseline"/>
        <w:rPr>
          <w:rStyle w:val="normaltextrun"/>
          <w:rFonts w:ascii="Calibri" w:hAnsi="Calibri" w:cs="Calibri"/>
          <w:i/>
          <w:sz w:val="22"/>
          <w:szCs w:val="22"/>
        </w:rPr>
      </w:pPr>
      <w:r w:rsidRPr="007820E4">
        <w:rPr>
          <w:rStyle w:val="normaltextrun"/>
          <w:rFonts w:ascii="Calibri" w:hAnsi="Calibri" w:cs="Calibri"/>
          <w:i/>
          <w:sz w:val="22"/>
          <w:szCs w:val="22"/>
        </w:rPr>
        <w:t>Inspirativní semináře jsou blíže popsány na jiném místě</w:t>
      </w:r>
      <w:r>
        <w:rPr>
          <w:rStyle w:val="normaltextrun"/>
          <w:rFonts w:ascii="Calibri" w:hAnsi="Calibri" w:cs="Calibri"/>
          <w:i/>
          <w:sz w:val="22"/>
          <w:szCs w:val="22"/>
        </w:rPr>
        <w:t xml:space="preserve"> této metodiky</w:t>
      </w:r>
      <w:r w:rsidRPr="007820E4">
        <w:rPr>
          <w:rStyle w:val="normaltextrun"/>
          <w:rFonts w:ascii="Calibri" w:hAnsi="Calibri" w:cs="Calibri"/>
          <w:i/>
          <w:sz w:val="22"/>
          <w:szCs w:val="22"/>
        </w:rPr>
        <w:t>. Pro ilustraci je tak připomenut pouze jediný příklad spojený s typicky krajovými aktivitami. Je to internetově dostupná aplikace Hospodářské komory</w:t>
      </w:r>
      <w:r>
        <w:rPr>
          <w:rStyle w:val="normaltextrun"/>
          <w:rFonts w:ascii="Calibri" w:hAnsi="Calibri" w:cs="Calibri"/>
          <w:i/>
          <w:sz w:val="22"/>
          <w:szCs w:val="22"/>
        </w:rPr>
        <w:t xml:space="preserve"> (a partnerů)</w:t>
      </w:r>
      <w:r w:rsidRPr="007820E4">
        <w:rPr>
          <w:rStyle w:val="normaltextrun"/>
          <w:rFonts w:ascii="Calibri" w:hAnsi="Calibri" w:cs="Calibri"/>
          <w:i/>
          <w:sz w:val="22"/>
          <w:szCs w:val="22"/>
        </w:rPr>
        <w:t xml:space="preserve"> s přehlednými informacemi o jednotlivých povoláních včetně poznání základních životních nákladů. Je zpracována pro dva kraje (Karlovarský a Moravskoslezský) a určena nejen pro žáky základních a středních škol, pedagogy, kariérové poradce i rodiče, ale také třeba pro personalisty firem. </w:t>
      </w:r>
    </w:p>
    <w:p w14:paraId="53EA46D0" w14:textId="77777777" w:rsidR="000B5F0C" w:rsidRPr="007820E4" w:rsidRDefault="000B5F0C" w:rsidP="000B5F0C">
      <w:pPr>
        <w:pStyle w:val="paragraph"/>
        <w:spacing w:before="0" w:beforeAutospacing="0" w:after="0" w:afterAutospacing="0"/>
        <w:textAlignment w:val="baseline"/>
        <w:rPr>
          <w:rStyle w:val="normaltextrun"/>
          <w:rFonts w:ascii="Calibri" w:hAnsi="Calibri" w:cs="Calibri"/>
          <w:i/>
          <w:sz w:val="22"/>
          <w:szCs w:val="22"/>
        </w:rPr>
      </w:pPr>
    </w:p>
    <w:tbl>
      <w:tblPr>
        <w:tblStyle w:val="Mkatabulky"/>
        <w:tblW w:w="0" w:type="auto"/>
        <w:tblLook w:val="04A0" w:firstRow="1" w:lastRow="0" w:firstColumn="1" w:lastColumn="0" w:noHBand="0" w:noVBand="1"/>
      </w:tblPr>
      <w:tblGrid>
        <w:gridCol w:w="9062"/>
      </w:tblGrid>
      <w:tr w:rsidR="000B5F0C" w14:paraId="4BF48AA0" w14:textId="77777777" w:rsidTr="00C34684">
        <w:tc>
          <w:tcPr>
            <w:tcW w:w="9062" w:type="dxa"/>
            <w:shd w:val="clear" w:color="auto" w:fill="E2EFD9" w:themeFill="accent6" w:themeFillTint="33"/>
          </w:tcPr>
          <w:p w14:paraId="5DAB6B02" w14:textId="77777777" w:rsidR="000B5F0C" w:rsidRPr="00A8315E" w:rsidRDefault="000B5F0C" w:rsidP="00C34684">
            <w:pPr>
              <w:pStyle w:val="paragraph"/>
              <w:spacing w:after="0"/>
              <w:textAlignment w:val="baseline"/>
              <w:rPr>
                <w:rStyle w:val="normaltextrun"/>
                <w:rFonts w:ascii="Calibri" w:hAnsi="Calibri" w:cs="Calibri"/>
                <w:b/>
                <w:sz w:val="22"/>
                <w:szCs w:val="22"/>
              </w:rPr>
            </w:pPr>
            <w:r>
              <w:rPr>
                <w:rStyle w:val="normaltextrun"/>
                <w:rFonts w:ascii="Calibri" w:hAnsi="Calibri" w:cs="Calibri"/>
                <w:b/>
                <w:sz w:val="22"/>
                <w:szCs w:val="22"/>
              </w:rPr>
              <w:t>Část ú</w:t>
            </w:r>
            <w:r w:rsidRPr="00A8315E">
              <w:rPr>
                <w:rStyle w:val="normaltextrun"/>
                <w:rFonts w:ascii="Calibri" w:hAnsi="Calibri" w:cs="Calibri"/>
                <w:b/>
                <w:sz w:val="22"/>
                <w:szCs w:val="22"/>
              </w:rPr>
              <w:t>vodní stránk</w:t>
            </w:r>
            <w:r>
              <w:rPr>
                <w:rStyle w:val="normaltextrun"/>
                <w:rFonts w:ascii="Calibri" w:hAnsi="Calibri" w:cs="Calibri"/>
                <w:b/>
                <w:sz w:val="22"/>
                <w:szCs w:val="22"/>
              </w:rPr>
              <w:t>y</w:t>
            </w:r>
            <w:r w:rsidRPr="00A8315E">
              <w:rPr>
                <w:rStyle w:val="normaltextrun"/>
                <w:rFonts w:ascii="Calibri" w:hAnsi="Calibri" w:cs="Calibri"/>
                <w:b/>
                <w:sz w:val="22"/>
                <w:szCs w:val="22"/>
              </w:rPr>
              <w:t xml:space="preserve"> internetově přístupné aplikace pro Karlovarský a Moravskoslezský kraj</w:t>
            </w:r>
          </w:p>
          <w:p w14:paraId="14351694" w14:textId="77777777" w:rsidR="000B5F0C" w:rsidRDefault="000B5F0C" w:rsidP="00C34684">
            <w:pPr>
              <w:pStyle w:val="paragraph"/>
              <w:spacing w:before="0" w:beforeAutospacing="0" w:after="0" w:afterAutospacing="0"/>
              <w:jc w:val="center"/>
              <w:textAlignment w:val="baseline"/>
              <w:rPr>
                <w:rStyle w:val="normaltextrun"/>
                <w:rFonts w:ascii="Calibri" w:hAnsi="Calibri" w:cs="Calibri"/>
                <w:i/>
                <w:sz w:val="22"/>
                <w:szCs w:val="22"/>
              </w:rPr>
            </w:pPr>
            <w:r w:rsidRPr="00A8315E">
              <w:rPr>
                <w:rStyle w:val="normaltextrun"/>
                <w:rFonts w:ascii="Calibri" w:hAnsi="Calibri" w:cs="Calibri"/>
                <w:i/>
                <w:sz w:val="22"/>
                <w:szCs w:val="22"/>
              </w:rPr>
              <w:t>Přemýšlel jsi někdy o své budoucí profesi? Víš, jaké životní náklady tě jednou čekají a kolik vlastně život stojí?</w:t>
            </w:r>
          </w:p>
          <w:p w14:paraId="53AFDFFD" w14:textId="77777777" w:rsidR="000B5F0C" w:rsidRPr="00A8315E" w:rsidRDefault="000B5F0C" w:rsidP="00C34684">
            <w:pPr>
              <w:pStyle w:val="paragraph"/>
              <w:spacing w:before="0" w:beforeAutospacing="0" w:after="0" w:afterAutospacing="0"/>
              <w:jc w:val="center"/>
              <w:textAlignment w:val="baseline"/>
              <w:rPr>
                <w:rStyle w:val="normaltextrun"/>
                <w:rFonts w:ascii="Calibri" w:hAnsi="Calibri" w:cs="Calibri"/>
                <w:i/>
                <w:sz w:val="22"/>
                <w:szCs w:val="22"/>
              </w:rPr>
            </w:pPr>
          </w:p>
          <w:p w14:paraId="1D30DDE8" w14:textId="77777777" w:rsidR="000B5F0C" w:rsidRDefault="000B5F0C" w:rsidP="00EB5E06">
            <w:pPr>
              <w:pStyle w:val="paragraph"/>
              <w:spacing w:before="0" w:beforeAutospacing="0" w:after="0" w:afterAutospacing="0"/>
              <w:textAlignment w:val="baseline"/>
              <w:rPr>
                <w:rStyle w:val="normaltextrun"/>
                <w:rFonts w:ascii="Calibri" w:hAnsi="Calibri" w:cs="Calibri"/>
                <w:sz w:val="22"/>
                <w:szCs w:val="22"/>
              </w:rPr>
            </w:pPr>
            <w:r w:rsidRPr="00A8315E">
              <w:rPr>
                <w:rStyle w:val="normaltextrun"/>
                <w:rFonts w:ascii="Calibri" w:hAnsi="Calibri" w:cs="Calibri"/>
                <w:sz w:val="22"/>
                <w:szCs w:val="22"/>
              </w:rPr>
              <w:t>Tato aplikace ti s tím pomůže. Vše je anonymní, takže při rozhodování vždy zvol možnost, kterou nejvíce preferuješ.</w:t>
            </w:r>
          </w:p>
          <w:p w14:paraId="76BDBD75" w14:textId="77777777" w:rsidR="00F35EB0" w:rsidRDefault="000B5F0C" w:rsidP="00C34684">
            <w:pPr>
              <w:pStyle w:val="paragraph"/>
              <w:spacing w:before="0" w:beforeAutospacing="0" w:after="0" w:afterAutospacing="0"/>
              <w:textAlignment w:val="baseline"/>
              <w:rPr>
                <w:rStyle w:val="normaltextrun"/>
                <w:rFonts w:ascii="Calibri" w:hAnsi="Calibri" w:cs="Calibri"/>
                <w:sz w:val="22"/>
                <w:szCs w:val="22"/>
              </w:rPr>
            </w:pPr>
            <w:r w:rsidRPr="00A8315E">
              <w:rPr>
                <w:rStyle w:val="normaltextrun"/>
                <w:rFonts w:ascii="Calibri" w:hAnsi="Calibri" w:cs="Calibri"/>
                <w:sz w:val="22"/>
                <w:szCs w:val="22"/>
              </w:rPr>
              <w:t xml:space="preserve">Tvým prvním úkolem bude </w:t>
            </w:r>
            <w:r w:rsidRPr="00A8315E">
              <w:rPr>
                <w:rStyle w:val="normaltextrun"/>
                <w:rFonts w:ascii="Calibri" w:hAnsi="Calibri" w:cs="Calibri"/>
                <w:b/>
                <w:sz w:val="22"/>
                <w:szCs w:val="22"/>
              </w:rPr>
              <w:t>zvolit si povolání</w:t>
            </w:r>
            <w:r w:rsidRPr="00A8315E">
              <w:rPr>
                <w:rStyle w:val="normaltextrun"/>
                <w:rFonts w:ascii="Calibri" w:hAnsi="Calibri" w:cs="Calibri"/>
                <w:sz w:val="22"/>
                <w:szCs w:val="22"/>
              </w:rPr>
              <w:t xml:space="preserve">. Vyber profesi, která nejvíce odpovídá tvým představám a hlavně schopnostem. </w:t>
            </w:r>
          </w:p>
          <w:p w14:paraId="681A29D6" w14:textId="77777777" w:rsidR="00C97A2D" w:rsidRDefault="000B5F0C" w:rsidP="00C97A2D">
            <w:pPr>
              <w:pStyle w:val="paragraph"/>
              <w:spacing w:before="0" w:beforeAutospacing="0" w:after="0" w:afterAutospacing="0"/>
              <w:textAlignment w:val="baseline"/>
              <w:rPr>
                <w:rStyle w:val="normaltextrun"/>
                <w:rFonts w:ascii="Calibri" w:hAnsi="Calibri" w:cs="Calibri"/>
                <w:sz w:val="22"/>
                <w:szCs w:val="22"/>
              </w:rPr>
            </w:pPr>
            <w:r w:rsidRPr="00A8315E">
              <w:rPr>
                <w:rStyle w:val="normaltextrun"/>
                <w:rFonts w:ascii="Calibri" w:hAnsi="Calibri" w:cs="Calibri"/>
                <w:sz w:val="22"/>
                <w:szCs w:val="22"/>
              </w:rPr>
              <w:t xml:space="preserve">Povolání mezi sebou porovnávej a seznam se se všemi informacemi, ať máš co nejreálnější představu o dané profesi. Až toto zvládneš, můžeš pokračovat k </w:t>
            </w:r>
            <w:r w:rsidRPr="00A8315E">
              <w:rPr>
                <w:rStyle w:val="normaltextrun"/>
                <w:rFonts w:ascii="Calibri" w:hAnsi="Calibri" w:cs="Calibri"/>
                <w:b/>
                <w:sz w:val="22"/>
                <w:szCs w:val="22"/>
              </w:rPr>
              <w:t>finanční části</w:t>
            </w:r>
            <w:r w:rsidRPr="00A8315E">
              <w:rPr>
                <w:rStyle w:val="normaltextrun"/>
                <w:rFonts w:ascii="Calibri" w:hAnsi="Calibri" w:cs="Calibri"/>
                <w:sz w:val="22"/>
                <w:szCs w:val="22"/>
              </w:rPr>
              <w:t>. Zde zjistíš, jaké náklady tě v životě čekají a jak umíš hospodařit</w:t>
            </w:r>
            <w:r w:rsidR="00C97A2D">
              <w:rPr>
                <w:rStyle w:val="normaltextrun"/>
                <w:rFonts w:ascii="Calibri" w:hAnsi="Calibri" w:cs="Calibri"/>
                <w:sz w:val="22"/>
                <w:szCs w:val="22"/>
              </w:rPr>
              <w:t>….</w:t>
            </w:r>
          </w:p>
          <w:p w14:paraId="4EC3EC27" w14:textId="77777777" w:rsidR="00C97A2D" w:rsidRDefault="002F1EE1" w:rsidP="00C97A2D">
            <w:pPr>
              <w:pStyle w:val="paragraph"/>
              <w:spacing w:before="0" w:beforeAutospacing="0" w:after="0" w:afterAutospacing="0"/>
              <w:textAlignment w:val="baseline"/>
              <w:rPr>
                <w:rStyle w:val="Hypertextovodkaz"/>
                <w:rFonts w:ascii="Calibri" w:hAnsi="Calibri" w:cs="Calibri"/>
                <w:sz w:val="22"/>
                <w:szCs w:val="22"/>
              </w:rPr>
            </w:pPr>
            <w:hyperlink r:id="rId20" w:history="1">
              <w:r w:rsidR="000B5F0C" w:rsidRPr="007B5D3E">
                <w:rPr>
                  <w:rStyle w:val="Hypertextovodkaz"/>
                  <w:rFonts w:ascii="Calibri" w:hAnsi="Calibri" w:cs="Calibri"/>
                  <w:sz w:val="22"/>
                  <w:szCs w:val="22"/>
                </w:rPr>
                <w:t>https://kvk.mujzivotposkole.cz/</w:t>
              </w:r>
            </w:hyperlink>
          </w:p>
          <w:p w14:paraId="4D478635" w14:textId="77777777" w:rsidR="00F35EB0" w:rsidRDefault="00C97A2D" w:rsidP="00C97A2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p>
        </w:tc>
      </w:tr>
    </w:tbl>
    <w:p w14:paraId="7F770120" w14:textId="77777777" w:rsidR="000B5F0C" w:rsidRDefault="000B5F0C" w:rsidP="000B5F0C">
      <w:pPr>
        <w:pStyle w:val="paragraph"/>
        <w:spacing w:before="0" w:beforeAutospacing="0" w:after="0" w:afterAutospacing="0"/>
        <w:textAlignment w:val="baseline"/>
        <w:rPr>
          <w:rStyle w:val="normaltextrun"/>
          <w:rFonts w:ascii="Calibri" w:hAnsi="Calibri" w:cs="Calibri"/>
          <w:sz w:val="22"/>
          <w:szCs w:val="22"/>
        </w:rPr>
      </w:pPr>
    </w:p>
    <w:p w14:paraId="13732323" w14:textId="77777777" w:rsidR="000B5F0C" w:rsidRDefault="000B5F0C" w:rsidP="000B5F0C">
      <w:pPr>
        <w:pStyle w:val="paragraph"/>
        <w:spacing w:before="0" w:beforeAutospacing="0" w:after="0" w:afterAutospacing="0"/>
        <w:textAlignment w:val="baseline"/>
        <w:rPr>
          <w:rStyle w:val="normaltextrun"/>
          <w:rFonts w:ascii="Calibri" w:hAnsi="Calibri" w:cs="Calibri"/>
          <w:sz w:val="22"/>
          <w:szCs w:val="22"/>
        </w:rPr>
      </w:pPr>
    </w:p>
    <w:p w14:paraId="4317A897" w14:textId="77777777" w:rsidR="00055FD5" w:rsidRDefault="00055FD5" w:rsidP="000B5F0C">
      <w:pPr>
        <w:pStyle w:val="paragraph"/>
        <w:spacing w:before="0" w:beforeAutospacing="0" w:after="0" w:afterAutospacing="0"/>
        <w:textAlignment w:val="baseline"/>
        <w:rPr>
          <w:rStyle w:val="normaltextrun"/>
          <w:rFonts w:ascii="Calibri" w:hAnsi="Calibri" w:cs="Calibri"/>
          <w:sz w:val="22"/>
          <w:szCs w:val="22"/>
        </w:rPr>
      </w:pPr>
    </w:p>
    <w:p w14:paraId="7DAB8F81" w14:textId="77777777" w:rsidR="000B5F0C" w:rsidRDefault="000B5F0C" w:rsidP="000B5F0C">
      <w:pPr>
        <w:pStyle w:val="paragraph"/>
        <w:spacing w:before="0" w:beforeAutospacing="0" w:after="0" w:afterAutospacing="0"/>
        <w:textAlignment w:val="baseline"/>
        <w:rPr>
          <w:rStyle w:val="normaltextrun"/>
          <w:rFonts w:ascii="Calibri" w:hAnsi="Calibri" w:cs="Calibri"/>
          <w:sz w:val="22"/>
          <w:szCs w:val="22"/>
        </w:rPr>
      </w:pPr>
    </w:p>
    <w:p w14:paraId="39AD4239" w14:textId="77777777" w:rsidR="000B5F0C" w:rsidRPr="00121C93" w:rsidRDefault="000B5F0C" w:rsidP="000B5F0C">
      <w:pPr>
        <w:pStyle w:val="paragraph"/>
        <w:spacing w:before="0" w:beforeAutospacing="0" w:after="0" w:afterAutospacing="0"/>
        <w:jc w:val="center"/>
        <w:textAlignment w:val="baseline"/>
        <w:rPr>
          <w:rStyle w:val="normaltextrun"/>
          <w:rFonts w:ascii="Calibri" w:hAnsi="Calibri" w:cs="Calibri"/>
          <w:b/>
          <w:i/>
          <w:sz w:val="22"/>
          <w:szCs w:val="22"/>
        </w:rPr>
      </w:pPr>
      <w:r>
        <w:rPr>
          <w:rStyle w:val="normaltextrun"/>
          <w:rFonts w:ascii="Calibri" w:hAnsi="Calibri" w:cs="Calibri"/>
          <w:b/>
          <w:i/>
          <w:sz w:val="22"/>
          <w:szCs w:val="22"/>
        </w:rPr>
        <w:t>R</w:t>
      </w:r>
      <w:r w:rsidRPr="00121C93">
        <w:rPr>
          <w:rStyle w:val="normaltextrun"/>
          <w:rFonts w:ascii="Calibri" w:hAnsi="Calibri" w:cs="Calibri"/>
          <w:b/>
          <w:i/>
          <w:sz w:val="22"/>
          <w:szCs w:val="22"/>
        </w:rPr>
        <w:t xml:space="preserve">ozšiřování </w:t>
      </w:r>
      <w:r>
        <w:rPr>
          <w:rStyle w:val="normaltextrun"/>
          <w:rFonts w:ascii="Calibri" w:hAnsi="Calibri" w:cs="Calibri"/>
          <w:b/>
          <w:i/>
          <w:sz w:val="22"/>
          <w:szCs w:val="22"/>
        </w:rPr>
        <w:t xml:space="preserve">informační a </w:t>
      </w:r>
      <w:r w:rsidRPr="00121C93">
        <w:rPr>
          <w:rStyle w:val="normaltextrun"/>
          <w:rFonts w:ascii="Calibri" w:hAnsi="Calibri" w:cs="Calibri"/>
          <w:b/>
          <w:i/>
          <w:sz w:val="22"/>
          <w:szCs w:val="22"/>
        </w:rPr>
        <w:t>datové základny</w:t>
      </w:r>
    </w:p>
    <w:p w14:paraId="46D25003" w14:textId="77777777" w:rsidR="000B5F0C" w:rsidRDefault="000B5F0C" w:rsidP="000B5F0C">
      <w:pPr>
        <w:pStyle w:val="paragraph"/>
        <w:spacing w:before="0" w:beforeAutospacing="0" w:after="0" w:afterAutospacing="0"/>
        <w:textAlignment w:val="baseline"/>
        <w:rPr>
          <w:rFonts w:ascii="Calibri" w:hAnsi="Calibri" w:cs="Calibri"/>
          <w:sz w:val="22"/>
          <w:szCs w:val="22"/>
        </w:rPr>
      </w:pPr>
    </w:p>
    <w:p w14:paraId="0D544BA0" w14:textId="77777777" w:rsidR="00B46C96" w:rsidRDefault="000B5F0C" w:rsidP="00D86255">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Projektem vytvořenou datovou základnu, z níž je možné čerpat při koordinaci podpůrných aktivit v krajích, je nezbytné neustále aktualizovat, doplňovat a rozšiřovat. </w:t>
      </w:r>
    </w:p>
    <w:p w14:paraId="75E5E601" w14:textId="77777777" w:rsidR="00EB5E06" w:rsidRDefault="00D86255" w:rsidP="000B5F0C">
      <w:pPr>
        <w:pStyle w:val="paragraph"/>
        <w:spacing w:before="0" w:beforeAutospacing="0" w:after="0" w:afterAutospacing="0"/>
        <w:textAlignment w:val="baseline"/>
        <w:rPr>
          <w:rFonts w:ascii="Calibri" w:hAnsi="Calibri" w:cs="Calibri"/>
          <w:sz w:val="22"/>
          <w:szCs w:val="22"/>
        </w:rPr>
      </w:pPr>
      <w:r w:rsidRPr="00D86255">
        <w:rPr>
          <w:rFonts w:ascii="Calibri" w:hAnsi="Calibri" w:cs="Calibri"/>
          <w:sz w:val="22"/>
          <w:szCs w:val="22"/>
        </w:rPr>
        <w:t xml:space="preserve">Patrně nejvýznamnější skupinu </w:t>
      </w:r>
      <w:r w:rsidR="00AF05BD">
        <w:rPr>
          <w:rFonts w:ascii="Calibri" w:hAnsi="Calibri" w:cs="Calibri"/>
          <w:sz w:val="22"/>
          <w:szCs w:val="22"/>
        </w:rPr>
        <w:t xml:space="preserve">doplňujících materiálů </w:t>
      </w:r>
      <w:r w:rsidRPr="00D86255">
        <w:rPr>
          <w:rFonts w:ascii="Calibri" w:hAnsi="Calibri" w:cs="Calibri"/>
          <w:sz w:val="22"/>
          <w:szCs w:val="22"/>
        </w:rPr>
        <w:t xml:space="preserve">představují </w:t>
      </w:r>
      <w:r>
        <w:rPr>
          <w:rFonts w:ascii="Calibri" w:hAnsi="Calibri" w:cs="Calibri"/>
          <w:sz w:val="22"/>
          <w:szCs w:val="22"/>
        </w:rPr>
        <w:t xml:space="preserve">jinde v textu zmíněné </w:t>
      </w:r>
      <w:r w:rsidRPr="00D86255">
        <w:rPr>
          <w:rFonts w:ascii="Calibri" w:hAnsi="Calibri" w:cs="Calibri"/>
          <w:sz w:val="22"/>
          <w:szCs w:val="22"/>
        </w:rPr>
        <w:t>soubory připravené pro prezentace sítí klíčových aktérů v jednotlivých krajích. Jiným příkladem využitelného materiálu je soubor</w:t>
      </w:r>
      <w:r>
        <w:rPr>
          <w:rFonts w:ascii="Calibri" w:hAnsi="Calibri" w:cs="Calibri"/>
          <w:sz w:val="22"/>
          <w:szCs w:val="22"/>
        </w:rPr>
        <w:t xml:space="preserve"> </w:t>
      </w:r>
      <w:r w:rsidRPr="00D86255">
        <w:rPr>
          <w:rFonts w:ascii="Calibri" w:hAnsi="Calibri" w:cs="Calibri"/>
          <w:sz w:val="22"/>
          <w:szCs w:val="22"/>
        </w:rPr>
        <w:t xml:space="preserve">obsahující zpracování </w:t>
      </w:r>
      <w:r w:rsidR="00AF05BD">
        <w:rPr>
          <w:rFonts w:ascii="Calibri" w:hAnsi="Calibri" w:cs="Calibri"/>
          <w:sz w:val="22"/>
          <w:szCs w:val="22"/>
        </w:rPr>
        <w:t>všech</w:t>
      </w:r>
      <w:r w:rsidRPr="00D86255">
        <w:rPr>
          <w:rFonts w:ascii="Calibri" w:hAnsi="Calibri" w:cs="Calibri"/>
          <w:sz w:val="22"/>
          <w:szCs w:val="22"/>
        </w:rPr>
        <w:t xml:space="preserve"> zpráv o jednáních krajských koordinátorů se zástupci vybraných škol při mapování možností a zájmu škol stát se autorizovanými osobami. K dispozici je</w:t>
      </w:r>
      <w:r w:rsidR="00AF05BD">
        <w:rPr>
          <w:rFonts w:ascii="Calibri" w:hAnsi="Calibri" w:cs="Calibri"/>
          <w:sz w:val="22"/>
          <w:szCs w:val="22"/>
        </w:rPr>
        <w:t xml:space="preserve"> i</w:t>
      </w:r>
      <w:r w:rsidRPr="00D86255">
        <w:rPr>
          <w:rFonts w:ascii="Calibri" w:hAnsi="Calibri" w:cs="Calibri"/>
          <w:sz w:val="22"/>
          <w:szCs w:val="22"/>
        </w:rPr>
        <w:t xml:space="preserve"> </w:t>
      </w:r>
      <w:r>
        <w:rPr>
          <w:rFonts w:ascii="Calibri" w:hAnsi="Calibri" w:cs="Calibri"/>
          <w:sz w:val="22"/>
          <w:szCs w:val="22"/>
        </w:rPr>
        <w:t xml:space="preserve">několik desítek jednotně popsaných </w:t>
      </w:r>
      <w:r w:rsidRPr="00D86255">
        <w:rPr>
          <w:rFonts w:ascii="Calibri" w:hAnsi="Calibri" w:cs="Calibri"/>
          <w:sz w:val="22"/>
          <w:szCs w:val="22"/>
        </w:rPr>
        <w:t xml:space="preserve">příkladů aktivit, které se podle názoru krajských koordinátorů osvědčily a které je možné doporučit pro pokračování aktivit po skončení projektu. </w:t>
      </w:r>
    </w:p>
    <w:p w14:paraId="0FB5AD00" w14:textId="77777777" w:rsidR="00B46C96" w:rsidRDefault="00AF05BD" w:rsidP="000B5F0C">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Významná a pravidelně aktualizovaná jsou data z Úřadu práce.</w:t>
      </w:r>
    </w:p>
    <w:p w14:paraId="47BA9D8F" w14:textId="77777777" w:rsidR="000B5F0C" w:rsidRDefault="000B5F0C" w:rsidP="000B5F0C">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Vedle soustavné a relativně standardní komunikace se zástupci organizací zaměstnavatelů, zřizovatelů škol, odborů, paktů zaměstnanosti,… a neziskových organizací mohou být zdrojem zajímavých a využitelných dat též výstupy z významných celostátních či regionálních projektů</w:t>
      </w:r>
      <w:r w:rsidRPr="002259BA">
        <w:rPr>
          <w:rFonts w:ascii="Calibri" w:hAnsi="Calibri" w:cs="Calibri"/>
          <w:sz w:val="22"/>
          <w:szCs w:val="22"/>
        </w:rPr>
        <w:t xml:space="preserve">. </w:t>
      </w:r>
    </w:p>
    <w:p w14:paraId="5D3B5881" w14:textId="77777777" w:rsidR="000B5F0C" w:rsidRPr="00BF717A" w:rsidRDefault="000B5F0C" w:rsidP="000B5F0C">
      <w:pPr>
        <w:pStyle w:val="paragraph"/>
        <w:spacing w:before="0" w:beforeAutospacing="0" w:after="0" w:afterAutospacing="0"/>
        <w:textAlignment w:val="baseline"/>
        <w:rPr>
          <w:rFonts w:ascii="Calibri" w:hAnsi="Calibri" w:cs="Calibri"/>
          <w:i/>
          <w:sz w:val="22"/>
          <w:szCs w:val="22"/>
        </w:rPr>
      </w:pPr>
    </w:p>
    <w:tbl>
      <w:tblPr>
        <w:tblStyle w:val="Mkatabulky"/>
        <w:tblW w:w="0" w:type="auto"/>
        <w:tblLook w:val="04A0" w:firstRow="1" w:lastRow="0" w:firstColumn="1" w:lastColumn="0" w:noHBand="0" w:noVBand="1"/>
      </w:tblPr>
      <w:tblGrid>
        <w:gridCol w:w="9062"/>
      </w:tblGrid>
      <w:tr w:rsidR="000B5F0C" w14:paraId="0654BBA1" w14:textId="77777777" w:rsidTr="00C34684">
        <w:tc>
          <w:tcPr>
            <w:tcW w:w="9062" w:type="dxa"/>
            <w:shd w:val="clear" w:color="auto" w:fill="E2EFD9" w:themeFill="accent6" w:themeFillTint="33"/>
          </w:tcPr>
          <w:p w14:paraId="48BF39BC" w14:textId="77777777" w:rsidR="000B5F0C" w:rsidRPr="00FF065F" w:rsidRDefault="000B5F0C" w:rsidP="00C34684">
            <w:pPr>
              <w:pStyle w:val="paragraph"/>
              <w:spacing w:before="0" w:beforeAutospacing="0" w:after="0" w:afterAutospacing="0"/>
              <w:textAlignment w:val="baseline"/>
              <w:rPr>
                <w:rFonts w:ascii="Calibri" w:hAnsi="Calibri" w:cs="Calibri"/>
                <w:b/>
                <w:sz w:val="22"/>
                <w:szCs w:val="22"/>
              </w:rPr>
            </w:pPr>
            <w:r w:rsidRPr="00FF065F">
              <w:rPr>
                <w:rFonts w:ascii="Calibri" w:hAnsi="Calibri" w:cs="Calibri"/>
                <w:b/>
                <w:sz w:val="22"/>
                <w:szCs w:val="22"/>
              </w:rPr>
              <w:t>Projekt KOMPAS j</w:t>
            </w:r>
            <w:r>
              <w:rPr>
                <w:rFonts w:ascii="Calibri" w:hAnsi="Calibri" w:cs="Calibri"/>
                <w:b/>
                <w:sz w:val="22"/>
                <w:szCs w:val="22"/>
              </w:rPr>
              <w:t>e</w:t>
            </w:r>
            <w:r w:rsidRPr="00FF065F">
              <w:rPr>
                <w:rFonts w:ascii="Calibri" w:hAnsi="Calibri" w:cs="Calibri"/>
                <w:b/>
                <w:sz w:val="22"/>
                <w:szCs w:val="22"/>
              </w:rPr>
              <w:t xml:space="preserve"> příklad</w:t>
            </w:r>
            <w:r>
              <w:rPr>
                <w:rFonts w:ascii="Calibri" w:hAnsi="Calibri" w:cs="Calibri"/>
                <w:b/>
                <w:sz w:val="22"/>
                <w:szCs w:val="22"/>
              </w:rPr>
              <w:t>em</w:t>
            </w:r>
            <w:r w:rsidRPr="00FF065F">
              <w:rPr>
                <w:rFonts w:ascii="Calibri" w:hAnsi="Calibri" w:cs="Calibri"/>
                <w:b/>
                <w:sz w:val="22"/>
                <w:szCs w:val="22"/>
              </w:rPr>
              <w:t xml:space="preserve"> dobře využitelného </w:t>
            </w:r>
            <w:r>
              <w:rPr>
                <w:rFonts w:ascii="Calibri" w:hAnsi="Calibri" w:cs="Calibri"/>
                <w:b/>
                <w:sz w:val="22"/>
                <w:szCs w:val="22"/>
              </w:rPr>
              <w:t>projektu s celostátní působností</w:t>
            </w:r>
          </w:p>
          <w:p w14:paraId="6B16B836" w14:textId="77777777" w:rsidR="000B5F0C" w:rsidRDefault="000B5F0C" w:rsidP="00C34684">
            <w:pPr>
              <w:pStyle w:val="paragraph"/>
              <w:spacing w:before="0" w:beforeAutospacing="0" w:after="0" w:afterAutospacing="0"/>
              <w:textAlignment w:val="baseline"/>
              <w:rPr>
                <w:rFonts w:ascii="Calibri" w:hAnsi="Calibri" w:cs="Calibri"/>
                <w:sz w:val="22"/>
                <w:szCs w:val="22"/>
              </w:rPr>
            </w:pPr>
          </w:p>
          <w:p w14:paraId="61A5E46E" w14:textId="77777777" w:rsidR="000B5F0C" w:rsidRPr="00FF065F" w:rsidRDefault="000B5F0C" w:rsidP="00C34684">
            <w:pPr>
              <w:pStyle w:val="paragraph"/>
              <w:spacing w:before="0" w:beforeAutospacing="0" w:after="0" w:afterAutospacing="0"/>
              <w:textAlignment w:val="baseline"/>
              <w:rPr>
                <w:rFonts w:ascii="Calibri" w:hAnsi="Calibri" w:cs="Calibri"/>
                <w:sz w:val="22"/>
                <w:szCs w:val="22"/>
              </w:rPr>
            </w:pPr>
            <w:r w:rsidRPr="00FF065F">
              <w:rPr>
                <w:rFonts w:ascii="Calibri" w:hAnsi="Calibri" w:cs="Calibri"/>
                <w:sz w:val="22"/>
                <w:szCs w:val="22"/>
              </w:rPr>
              <w:t xml:space="preserve">Projekt </w:t>
            </w:r>
            <w:r w:rsidRPr="00FF065F">
              <w:rPr>
                <w:rFonts w:ascii="Calibri" w:hAnsi="Calibri" w:cs="Calibri"/>
                <w:b/>
                <w:sz w:val="22"/>
                <w:szCs w:val="22"/>
              </w:rPr>
              <w:t>Predikce trhu práce-KOMPAS</w:t>
            </w:r>
            <w:r w:rsidRPr="00FF065F">
              <w:rPr>
                <w:rFonts w:ascii="Calibri" w:hAnsi="Calibri" w:cs="Calibri"/>
                <w:sz w:val="22"/>
                <w:szCs w:val="22"/>
              </w:rPr>
              <w:t xml:space="preserve"> vytváří udržitelný systém monitoringu a předpovědí </w:t>
            </w:r>
          </w:p>
          <w:p w14:paraId="343930B2" w14:textId="77777777" w:rsidR="000B5F0C" w:rsidRPr="00FF065F" w:rsidRDefault="000B5F0C" w:rsidP="00C34684">
            <w:pPr>
              <w:pStyle w:val="paragraph"/>
              <w:spacing w:before="0" w:beforeAutospacing="0" w:after="0" w:afterAutospacing="0"/>
              <w:textAlignment w:val="baseline"/>
              <w:rPr>
                <w:rFonts w:ascii="Calibri" w:hAnsi="Calibri" w:cs="Calibri"/>
                <w:sz w:val="22"/>
                <w:szCs w:val="22"/>
              </w:rPr>
            </w:pPr>
            <w:r w:rsidRPr="00FF065F">
              <w:rPr>
                <w:rFonts w:ascii="Calibri" w:hAnsi="Calibri" w:cs="Calibri"/>
                <w:sz w:val="22"/>
                <w:szCs w:val="22"/>
              </w:rPr>
              <w:t xml:space="preserve">trhu práce, a to jak na národní, tak i regionální úrovni. Jeho výsledky zobrazují podstatné </w:t>
            </w:r>
          </w:p>
          <w:p w14:paraId="110DE340" w14:textId="77777777" w:rsidR="000B5F0C" w:rsidRDefault="000B5F0C" w:rsidP="00C34684">
            <w:pPr>
              <w:pStyle w:val="paragraph"/>
              <w:spacing w:before="0" w:beforeAutospacing="0" w:after="0" w:afterAutospacing="0"/>
              <w:textAlignment w:val="baseline"/>
              <w:rPr>
                <w:rFonts w:ascii="Calibri" w:hAnsi="Calibri" w:cs="Calibri"/>
                <w:sz w:val="22"/>
                <w:szCs w:val="22"/>
              </w:rPr>
            </w:pPr>
            <w:r w:rsidRPr="00FF065F">
              <w:rPr>
                <w:rFonts w:ascii="Calibri" w:hAnsi="Calibri" w:cs="Calibri"/>
                <w:sz w:val="22"/>
                <w:szCs w:val="22"/>
              </w:rPr>
              <w:t>dopady například technologických trendů na trh práce a specifika regionálního vývoje</w:t>
            </w:r>
            <w:r>
              <w:rPr>
                <w:rFonts w:ascii="Calibri" w:hAnsi="Calibri" w:cs="Calibri"/>
                <w:sz w:val="22"/>
                <w:szCs w:val="22"/>
              </w:rPr>
              <w:t>. J</w:t>
            </w:r>
            <w:r w:rsidRPr="002259BA">
              <w:rPr>
                <w:rFonts w:ascii="Calibri" w:hAnsi="Calibri" w:cs="Calibri"/>
                <w:sz w:val="22"/>
                <w:szCs w:val="22"/>
              </w:rPr>
              <w:t>e určen především odborníkům, ale jeho komplexní informace a výstupy jsou volně k dispozici i pro veřejnost.</w:t>
            </w:r>
          </w:p>
          <w:p w14:paraId="5CD3C5C5" w14:textId="77777777" w:rsidR="000B5F0C" w:rsidRPr="00FF065F" w:rsidRDefault="000B5F0C" w:rsidP="00C34684">
            <w:pPr>
              <w:pStyle w:val="paragraph"/>
              <w:spacing w:before="0" w:beforeAutospacing="0" w:after="0" w:afterAutospacing="0"/>
              <w:textAlignment w:val="baseline"/>
              <w:rPr>
                <w:rFonts w:ascii="Calibri" w:hAnsi="Calibri" w:cs="Calibri"/>
                <w:sz w:val="22"/>
                <w:szCs w:val="22"/>
              </w:rPr>
            </w:pPr>
            <w:r w:rsidRPr="00FF065F">
              <w:rPr>
                <w:rFonts w:ascii="Calibri" w:hAnsi="Calibri" w:cs="Calibri"/>
                <w:sz w:val="22"/>
                <w:szCs w:val="22"/>
              </w:rPr>
              <w:t xml:space="preserve">Jedná se o unikátní, komplexní zdroj informací a dat o trhu práce a představuje kvalitní </w:t>
            </w:r>
          </w:p>
          <w:p w14:paraId="43570742" w14:textId="77777777" w:rsidR="000B5F0C" w:rsidRPr="00FF065F" w:rsidRDefault="000B5F0C" w:rsidP="00C34684">
            <w:pPr>
              <w:pStyle w:val="paragraph"/>
              <w:spacing w:before="0" w:beforeAutospacing="0" w:after="0" w:afterAutospacing="0"/>
              <w:textAlignment w:val="baseline"/>
              <w:rPr>
                <w:rFonts w:ascii="Calibri" w:hAnsi="Calibri" w:cs="Calibri"/>
                <w:sz w:val="22"/>
                <w:szCs w:val="22"/>
              </w:rPr>
            </w:pPr>
            <w:r w:rsidRPr="00FF065F">
              <w:rPr>
                <w:rFonts w:ascii="Calibri" w:hAnsi="Calibri" w:cs="Calibri"/>
                <w:sz w:val="22"/>
                <w:szCs w:val="22"/>
              </w:rPr>
              <w:t xml:space="preserve">podpůrný systém pro strategické rozhodování klíčových institucí. Cílí na dopady </w:t>
            </w:r>
          </w:p>
          <w:p w14:paraId="7CBE5001" w14:textId="77777777" w:rsidR="000B5F0C" w:rsidRDefault="000B5F0C" w:rsidP="00C34684">
            <w:pPr>
              <w:pStyle w:val="paragraph"/>
              <w:spacing w:before="0" w:beforeAutospacing="0" w:after="0" w:afterAutospacing="0"/>
              <w:textAlignment w:val="baseline"/>
              <w:rPr>
                <w:rFonts w:ascii="Calibri" w:hAnsi="Calibri" w:cs="Calibri"/>
                <w:sz w:val="22"/>
                <w:szCs w:val="22"/>
              </w:rPr>
            </w:pPr>
            <w:r w:rsidRPr="00FF065F">
              <w:rPr>
                <w:rFonts w:ascii="Calibri" w:hAnsi="Calibri" w:cs="Calibri"/>
                <w:sz w:val="22"/>
                <w:szCs w:val="22"/>
              </w:rPr>
              <w:t xml:space="preserve">související se změnami na trhu práce, například </w:t>
            </w:r>
            <w:r>
              <w:rPr>
                <w:rFonts w:ascii="Calibri" w:hAnsi="Calibri" w:cs="Calibri"/>
                <w:sz w:val="22"/>
                <w:szCs w:val="22"/>
              </w:rPr>
              <w:t xml:space="preserve">s </w:t>
            </w:r>
            <w:r w:rsidRPr="00FF065F">
              <w:rPr>
                <w:rFonts w:ascii="Calibri" w:hAnsi="Calibri" w:cs="Calibri"/>
                <w:sz w:val="22"/>
                <w:szCs w:val="22"/>
              </w:rPr>
              <w:t>digitalizací a robotizací</w:t>
            </w:r>
            <w:r>
              <w:rPr>
                <w:rFonts w:ascii="Calibri" w:hAnsi="Calibri" w:cs="Calibri"/>
                <w:sz w:val="22"/>
                <w:szCs w:val="22"/>
              </w:rPr>
              <w:t>.</w:t>
            </w:r>
          </w:p>
          <w:p w14:paraId="2C103F2F" w14:textId="77777777" w:rsidR="000B5F0C" w:rsidRDefault="000B5F0C" w:rsidP="00C34684">
            <w:pPr>
              <w:pStyle w:val="paragraph"/>
              <w:spacing w:before="0" w:beforeAutospacing="0" w:after="0" w:afterAutospacing="0"/>
              <w:textAlignment w:val="baseline"/>
              <w:rPr>
                <w:rFonts w:ascii="Calibri" w:hAnsi="Calibri" w:cs="Calibri"/>
                <w:sz w:val="22"/>
                <w:szCs w:val="22"/>
              </w:rPr>
            </w:pPr>
          </w:p>
        </w:tc>
      </w:tr>
    </w:tbl>
    <w:p w14:paraId="7BAEC2E3" w14:textId="77777777" w:rsidR="000B5F0C" w:rsidRDefault="000B5F0C" w:rsidP="000B5F0C">
      <w:pPr>
        <w:pStyle w:val="paragraph"/>
        <w:spacing w:before="0" w:beforeAutospacing="0" w:after="0" w:afterAutospacing="0"/>
        <w:textAlignment w:val="baseline"/>
        <w:rPr>
          <w:rFonts w:ascii="Calibri" w:hAnsi="Calibri" w:cs="Calibri"/>
          <w:sz w:val="22"/>
          <w:szCs w:val="22"/>
        </w:rPr>
      </w:pPr>
    </w:p>
    <w:p w14:paraId="7A776F87" w14:textId="77777777" w:rsidR="00344C0B" w:rsidRDefault="00013E93" w:rsidP="000B5F0C">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Významnou aktivitou související s rozšiřováním informační a datové základny je sběr dat. </w:t>
      </w:r>
    </w:p>
    <w:p w14:paraId="52FE91FE" w14:textId="77777777" w:rsidR="000B5F0C" w:rsidRDefault="00344C0B" w:rsidP="000B5F0C">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Krajští koordinátoři nejprve intenzivně komunikovali se zaměstnavateli a výsledek </w:t>
      </w:r>
      <w:r w:rsidR="00C141D3">
        <w:rPr>
          <w:rFonts w:ascii="Calibri" w:hAnsi="Calibri" w:cs="Calibri"/>
          <w:sz w:val="22"/>
          <w:szCs w:val="22"/>
        </w:rPr>
        <w:t xml:space="preserve">dobře </w:t>
      </w:r>
      <w:r>
        <w:rPr>
          <w:rFonts w:ascii="Calibri" w:hAnsi="Calibri" w:cs="Calibri"/>
          <w:sz w:val="22"/>
          <w:szCs w:val="22"/>
        </w:rPr>
        <w:t>charakterizuje citace ze zprávy: „</w:t>
      </w:r>
      <w:r w:rsidRPr="00344C0B">
        <w:rPr>
          <w:rFonts w:ascii="Calibri" w:hAnsi="Calibri" w:cs="Calibri"/>
          <w:i/>
          <w:sz w:val="22"/>
          <w:szCs w:val="22"/>
        </w:rPr>
        <w:t>A nebyla to jen "tvrdá" data, ale zjistili jsme i "náladu" ve firemní sféře, vnímání dalšího vzdělávání, překážky, argumenty pro i proti. Ty se pak daly použít při dalších debatách s ostatními klíčovými aktéry“.</w:t>
      </w:r>
      <w:r w:rsidR="00013E93">
        <w:rPr>
          <w:rFonts w:ascii="Calibri" w:hAnsi="Calibri" w:cs="Calibri"/>
          <w:sz w:val="22"/>
          <w:szCs w:val="22"/>
        </w:rPr>
        <w:t xml:space="preserve"> </w:t>
      </w:r>
    </w:p>
    <w:p w14:paraId="0B33922C" w14:textId="77777777" w:rsidR="00344C0B" w:rsidRDefault="00344C0B" w:rsidP="000B5F0C">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T</w:t>
      </w:r>
      <w:r w:rsidR="00C141D3">
        <w:rPr>
          <w:rFonts w:ascii="Calibri" w:hAnsi="Calibri" w:cs="Calibri"/>
          <w:sz w:val="22"/>
          <w:szCs w:val="22"/>
        </w:rPr>
        <w:t>aké v souvislosti s komunikací s</w:t>
      </w:r>
      <w:r>
        <w:rPr>
          <w:rFonts w:ascii="Calibri" w:hAnsi="Calibri" w:cs="Calibri"/>
          <w:sz w:val="22"/>
          <w:szCs w:val="22"/>
        </w:rPr>
        <w:t xml:space="preserve">e zástupci škol podtrhuje následující citace, že se nejednalo „jenom“ o sběr dat: </w:t>
      </w:r>
      <w:r w:rsidR="00BC150A">
        <w:rPr>
          <w:rFonts w:ascii="Calibri" w:hAnsi="Calibri" w:cs="Calibri"/>
          <w:sz w:val="22"/>
          <w:szCs w:val="22"/>
        </w:rPr>
        <w:t>„</w:t>
      </w:r>
      <w:r w:rsidRPr="00BC150A">
        <w:rPr>
          <w:rFonts w:ascii="Calibri" w:hAnsi="Calibri" w:cs="Calibri"/>
          <w:i/>
          <w:sz w:val="22"/>
          <w:szCs w:val="22"/>
        </w:rPr>
        <w:t>Školy se díky rozhovorům opět zamyslely a zanořily do tématu "další vzdělávání", u řady z</w:t>
      </w:r>
      <w:r w:rsidR="00BC150A">
        <w:rPr>
          <w:rFonts w:ascii="Calibri" w:hAnsi="Calibri" w:cs="Calibri"/>
          <w:i/>
          <w:sz w:val="22"/>
          <w:szCs w:val="22"/>
        </w:rPr>
        <w:t> </w:t>
      </w:r>
      <w:r w:rsidRPr="00BC150A">
        <w:rPr>
          <w:rFonts w:ascii="Calibri" w:hAnsi="Calibri" w:cs="Calibri"/>
          <w:i/>
          <w:sz w:val="22"/>
          <w:szCs w:val="22"/>
        </w:rPr>
        <w:t xml:space="preserve">nich to nastartovalo reálné úvahy o realizaci </w:t>
      </w:r>
      <w:r w:rsidR="00BC150A">
        <w:rPr>
          <w:rFonts w:ascii="Calibri" w:hAnsi="Calibri" w:cs="Calibri"/>
          <w:i/>
          <w:sz w:val="22"/>
          <w:szCs w:val="22"/>
        </w:rPr>
        <w:t>dalšího vzdělávání</w:t>
      </w:r>
      <w:r w:rsidRPr="00BC150A">
        <w:rPr>
          <w:rFonts w:ascii="Calibri" w:hAnsi="Calibri" w:cs="Calibri"/>
          <w:i/>
          <w:sz w:val="22"/>
          <w:szCs w:val="22"/>
        </w:rPr>
        <w:t xml:space="preserve">. Když se o tématu mluví, téma žije... Samozřejmě se našly i takové </w:t>
      </w:r>
      <w:r w:rsidR="00BC150A">
        <w:rPr>
          <w:rFonts w:ascii="Calibri" w:hAnsi="Calibri" w:cs="Calibri"/>
          <w:i/>
          <w:sz w:val="22"/>
          <w:szCs w:val="22"/>
        </w:rPr>
        <w:t>střední školy</w:t>
      </w:r>
      <w:r w:rsidRPr="00BC150A">
        <w:rPr>
          <w:rFonts w:ascii="Calibri" w:hAnsi="Calibri" w:cs="Calibri"/>
          <w:i/>
          <w:sz w:val="22"/>
          <w:szCs w:val="22"/>
        </w:rPr>
        <w:t xml:space="preserve">, které sice v době dotazování byly již delší dobu </w:t>
      </w:r>
      <w:r w:rsidR="00BC150A">
        <w:rPr>
          <w:rFonts w:ascii="Calibri" w:hAnsi="Calibri" w:cs="Calibri"/>
          <w:i/>
          <w:sz w:val="22"/>
          <w:szCs w:val="22"/>
        </w:rPr>
        <w:t>autorizovanou osobou</w:t>
      </w:r>
      <w:r w:rsidRPr="00BC150A">
        <w:rPr>
          <w:rFonts w:ascii="Calibri" w:hAnsi="Calibri" w:cs="Calibri"/>
          <w:i/>
          <w:sz w:val="22"/>
          <w:szCs w:val="22"/>
        </w:rPr>
        <w:t xml:space="preserve">, naše rozhovory je však dovedly k tomu, že </w:t>
      </w:r>
      <w:r w:rsidR="00BC150A">
        <w:rPr>
          <w:rFonts w:ascii="Calibri" w:hAnsi="Calibri" w:cs="Calibri"/>
          <w:i/>
          <w:sz w:val="22"/>
          <w:szCs w:val="22"/>
        </w:rPr>
        <w:t>další vzdělávání</w:t>
      </w:r>
      <w:r w:rsidRPr="00BC150A">
        <w:rPr>
          <w:rFonts w:ascii="Calibri" w:hAnsi="Calibri" w:cs="Calibri"/>
          <w:i/>
          <w:sz w:val="22"/>
          <w:szCs w:val="22"/>
        </w:rPr>
        <w:t xml:space="preserve"> realizovat nechtějí a své/svou autorizaci/e neprodloužily. Více škol ale naše rozhovory, dotazování inspirovaly a rozhoupaly k autorizaci či realizaci </w:t>
      </w:r>
      <w:r w:rsidR="00BC150A">
        <w:rPr>
          <w:rFonts w:ascii="Calibri" w:hAnsi="Calibri" w:cs="Calibri"/>
          <w:i/>
          <w:sz w:val="22"/>
          <w:szCs w:val="22"/>
        </w:rPr>
        <w:t>dalšího vzdělávání“</w:t>
      </w:r>
      <w:r w:rsidRPr="00344C0B">
        <w:rPr>
          <w:rFonts w:ascii="Calibri" w:hAnsi="Calibri" w:cs="Calibri"/>
          <w:sz w:val="22"/>
          <w:szCs w:val="22"/>
        </w:rPr>
        <w:t>.</w:t>
      </w:r>
      <w:r>
        <w:rPr>
          <w:rFonts w:ascii="Calibri" w:hAnsi="Calibri" w:cs="Calibri"/>
          <w:sz w:val="22"/>
          <w:szCs w:val="22"/>
        </w:rPr>
        <w:t xml:space="preserve"> </w:t>
      </w:r>
    </w:p>
    <w:p w14:paraId="547B4DBE" w14:textId="77777777" w:rsidR="000B5F0C" w:rsidRDefault="000B5F0C" w:rsidP="000B5F0C">
      <w:pPr>
        <w:pStyle w:val="paragraph"/>
        <w:spacing w:before="0" w:beforeAutospacing="0" w:after="0" w:afterAutospacing="0"/>
        <w:textAlignment w:val="baseline"/>
        <w:rPr>
          <w:rFonts w:ascii="Calibri" w:hAnsi="Calibri" w:cs="Calibri"/>
          <w:sz w:val="22"/>
          <w:szCs w:val="22"/>
        </w:rPr>
      </w:pPr>
    </w:p>
    <w:p w14:paraId="19624EDD" w14:textId="77777777" w:rsidR="0098261D" w:rsidRPr="008132A2" w:rsidRDefault="0098261D" w:rsidP="000B5F0C">
      <w:pPr>
        <w:pStyle w:val="paragraph"/>
        <w:spacing w:before="0" w:beforeAutospacing="0" w:after="0" w:afterAutospacing="0"/>
        <w:textAlignment w:val="baseline"/>
        <w:rPr>
          <w:rFonts w:ascii="Calibri" w:hAnsi="Calibri" w:cs="Calibri"/>
          <w:sz w:val="22"/>
          <w:szCs w:val="22"/>
        </w:rPr>
      </w:pPr>
    </w:p>
    <w:p w14:paraId="6B7829C8" w14:textId="77777777" w:rsidR="000B5F0C" w:rsidRDefault="000B5F0C" w:rsidP="000B5F0C">
      <w:pPr>
        <w:pStyle w:val="paragraph"/>
        <w:spacing w:before="0" w:beforeAutospacing="0" w:after="0" w:afterAutospacing="0"/>
        <w:jc w:val="center"/>
        <w:textAlignment w:val="baseline"/>
        <w:rPr>
          <w:rStyle w:val="normaltextrun"/>
          <w:rFonts w:ascii="Calibri" w:hAnsi="Calibri" w:cs="Calibri"/>
          <w:b/>
          <w:i/>
          <w:sz w:val="22"/>
          <w:szCs w:val="22"/>
        </w:rPr>
      </w:pPr>
      <w:r>
        <w:rPr>
          <w:rStyle w:val="normaltextrun"/>
          <w:rFonts w:ascii="Calibri" w:hAnsi="Calibri" w:cs="Calibri"/>
          <w:b/>
          <w:i/>
          <w:sz w:val="22"/>
          <w:szCs w:val="22"/>
        </w:rPr>
        <w:t>P</w:t>
      </w:r>
      <w:r w:rsidRPr="00C37FE9">
        <w:rPr>
          <w:rStyle w:val="normaltextrun"/>
          <w:rFonts w:ascii="Calibri" w:hAnsi="Calibri" w:cs="Calibri"/>
          <w:b/>
          <w:i/>
          <w:sz w:val="22"/>
          <w:szCs w:val="22"/>
        </w:rPr>
        <w:t>řím</w:t>
      </w:r>
      <w:r>
        <w:rPr>
          <w:rStyle w:val="normaltextrun"/>
          <w:rFonts w:ascii="Calibri" w:hAnsi="Calibri" w:cs="Calibri"/>
          <w:b/>
          <w:i/>
          <w:sz w:val="22"/>
          <w:szCs w:val="22"/>
        </w:rPr>
        <w:t>á</w:t>
      </w:r>
      <w:r w:rsidRPr="00C37FE9">
        <w:rPr>
          <w:rStyle w:val="normaltextrun"/>
          <w:rFonts w:ascii="Calibri" w:hAnsi="Calibri" w:cs="Calibri"/>
          <w:b/>
          <w:i/>
          <w:sz w:val="22"/>
          <w:szCs w:val="22"/>
        </w:rPr>
        <w:t xml:space="preserve"> podpor</w:t>
      </w:r>
      <w:r>
        <w:rPr>
          <w:rStyle w:val="normaltextrun"/>
          <w:rFonts w:ascii="Calibri" w:hAnsi="Calibri" w:cs="Calibri"/>
          <w:b/>
          <w:i/>
          <w:sz w:val="22"/>
          <w:szCs w:val="22"/>
        </w:rPr>
        <w:t>a</w:t>
      </w:r>
      <w:r w:rsidRPr="00C37FE9">
        <w:rPr>
          <w:rStyle w:val="normaltextrun"/>
          <w:rFonts w:ascii="Calibri" w:hAnsi="Calibri" w:cs="Calibri"/>
          <w:b/>
          <w:i/>
          <w:sz w:val="22"/>
          <w:szCs w:val="22"/>
        </w:rPr>
        <w:t xml:space="preserve"> procesu optimalizace sítí </w:t>
      </w:r>
      <w:r>
        <w:rPr>
          <w:rStyle w:val="normaltextrun"/>
          <w:rFonts w:ascii="Calibri" w:hAnsi="Calibri" w:cs="Calibri"/>
          <w:b/>
          <w:i/>
          <w:sz w:val="22"/>
          <w:szCs w:val="22"/>
        </w:rPr>
        <w:t>autorizovaných osob</w:t>
      </w:r>
      <w:r w:rsidRPr="00C37FE9">
        <w:rPr>
          <w:rStyle w:val="normaltextrun"/>
          <w:rFonts w:ascii="Calibri" w:hAnsi="Calibri" w:cs="Calibri"/>
          <w:b/>
          <w:i/>
          <w:sz w:val="22"/>
          <w:szCs w:val="22"/>
        </w:rPr>
        <w:t xml:space="preserve"> v krajích</w:t>
      </w:r>
    </w:p>
    <w:p w14:paraId="7BE7D204" w14:textId="77777777" w:rsidR="000B5F0C" w:rsidRDefault="000B5F0C" w:rsidP="000B5F0C">
      <w:pPr>
        <w:rPr>
          <w:rFonts w:ascii="Calibri" w:eastAsia="Times New Roman" w:hAnsi="Calibri" w:cs="Calibri"/>
          <w:lang w:eastAsia="cs-CZ"/>
        </w:rPr>
      </w:pPr>
    </w:p>
    <w:p w14:paraId="0770E71B" w14:textId="77777777" w:rsidR="000B5F0C" w:rsidRDefault="000B5F0C" w:rsidP="000B5F0C">
      <w:pPr>
        <w:rPr>
          <w:rFonts w:ascii="Calibri" w:eastAsia="Times New Roman" w:hAnsi="Calibri" w:cs="Calibri"/>
          <w:lang w:eastAsia="cs-CZ"/>
        </w:rPr>
      </w:pPr>
      <w:r w:rsidRPr="001E09AB">
        <w:rPr>
          <w:rFonts w:ascii="Calibri" w:eastAsia="Times New Roman" w:hAnsi="Calibri" w:cs="Calibri"/>
          <w:lang w:eastAsia="cs-CZ"/>
        </w:rPr>
        <w:t>Průběh projektu ukázal význam, který pro reálné optimalizační kroky</w:t>
      </w:r>
      <w:r>
        <w:rPr>
          <w:rFonts w:ascii="Calibri" w:eastAsia="Times New Roman" w:hAnsi="Calibri" w:cs="Calibri"/>
          <w:lang w:eastAsia="cs-CZ"/>
        </w:rPr>
        <w:t xml:space="preserve"> má přímý kontakt s reprezentanty školy či jiné potenciální autorizované osoby. Ten je</w:t>
      </w:r>
      <w:r w:rsidR="00EB5E06">
        <w:rPr>
          <w:rFonts w:ascii="Calibri" w:eastAsia="Times New Roman" w:hAnsi="Calibri" w:cs="Calibri"/>
          <w:lang w:eastAsia="cs-CZ"/>
        </w:rPr>
        <w:t>,</w:t>
      </w:r>
      <w:r>
        <w:rPr>
          <w:rFonts w:ascii="Calibri" w:eastAsia="Times New Roman" w:hAnsi="Calibri" w:cs="Calibri"/>
          <w:lang w:eastAsia="cs-CZ"/>
        </w:rPr>
        <w:t xml:space="preserve"> v ideálním případě</w:t>
      </w:r>
      <w:r w:rsidR="00EB5E06">
        <w:rPr>
          <w:rFonts w:ascii="Calibri" w:eastAsia="Times New Roman" w:hAnsi="Calibri" w:cs="Calibri"/>
          <w:lang w:eastAsia="cs-CZ"/>
        </w:rPr>
        <w:t>,</w:t>
      </w:r>
      <w:r>
        <w:rPr>
          <w:rFonts w:ascii="Calibri" w:eastAsia="Times New Roman" w:hAnsi="Calibri" w:cs="Calibri"/>
          <w:lang w:eastAsia="cs-CZ"/>
        </w:rPr>
        <w:t xml:space="preserve"> spojen s nabídkou nějaké formy pomoci, asistence či spolupráce.</w:t>
      </w:r>
    </w:p>
    <w:tbl>
      <w:tblPr>
        <w:tblStyle w:val="Mkatabulky"/>
        <w:tblW w:w="0" w:type="auto"/>
        <w:tblLook w:val="04A0" w:firstRow="1" w:lastRow="0" w:firstColumn="1" w:lastColumn="0" w:noHBand="0" w:noVBand="1"/>
      </w:tblPr>
      <w:tblGrid>
        <w:gridCol w:w="9062"/>
      </w:tblGrid>
      <w:tr w:rsidR="000B5F0C" w14:paraId="17E32448" w14:textId="77777777" w:rsidTr="00C34684">
        <w:tc>
          <w:tcPr>
            <w:tcW w:w="9062" w:type="dxa"/>
            <w:shd w:val="clear" w:color="auto" w:fill="E2EFD9" w:themeFill="accent6" w:themeFillTint="33"/>
          </w:tcPr>
          <w:p w14:paraId="115EAFD5" w14:textId="77777777" w:rsidR="000B5F0C" w:rsidRPr="007820E4" w:rsidRDefault="000B5F0C" w:rsidP="00C34684">
            <w:pPr>
              <w:rPr>
                <w:rFonts w:ascii="Calibri" w:eastAsia="Times New Roman" w:hAnsi="Calibri" w:cs="Calibri"/>
                <w:b/>
                <w:color w:val="000000"/>
              </w:rPr>
            </w:pPr>
            <w:r w:rsidRPr="007820E4">
              <w:rPr>
                <w:rFonts w:ascii="Calibri" w:eastAsia="Times New Roman" w:hAnsi="Calibri" w:cs="Calibri"/>
                <w:b/>
                <w:lang w:eastAsia="cs-CZ"/>
              </w:rPr>
              <w:t>Výběr o</w:t>
            </w:r>
            <w:r w:rsidRPr="007820E4">
              <w:rPr>
                <w:rFonts w:ascii="Calibri" w:eastAsia="Times New Roman" w:hAnsi="Calibri" w:cs="Calibri"/>
                <w:b/>
                <w:color w:val="000000"/>
              </w:rPr>
              <w:t>blastí, které se osvědčily jako součást koordinované nabídky asistence NPI</w:t>
            </w:r>
            <w:r>
              <w:rPr>
                <w:rFonts w:ascii="Calibri" w:eastAsia="Times New Roman" w:hAnsi="Calibri" w:cs="Calibri"/>
                <w:b/>
                <w:color w:val="000000"/>
              </w:rPr>
              <w:t xml:space="preserve"> školám</w:t>
            </w:r>
          </w:p>
          <w:p w14:paraId="788C3A9E" w14:textId="77777777" w:rsidR="000B5F0C" w:rsidRPr="00473035" w:rsidRDefault="000B5F0C" w:rsidP="00D71256">
            <w:pPr>
              <w:pStyle w:val="Odstavecseseznamem"/>
              <w:numPr>
                <w:ilvl w:val="0"/>
                <w:numId w:val="5"/>
              </w:numPr>
              <w:spacing w:before="100" w:beforeAutospacing="1" w:after="100" w:afterAutospacing="1"/>
              <w:ind w:left="708"/>
              <w:rPr>
                <w:rFonts w:ascii="Calibri" w:eastAsia="Times New Roman" w:hAnsi="Calibri" w:cs="Calibri"/>
                <w:b/>
                <w:color w:val="000000"/>
              </w:rPr>
            </w:pPr>
            <w:r w:rsidRPr="00F14769">
              <w:rPr>
                <w:rFonts w:ascii="Calibri" w:eastAsia="Times New Roman" w:hAnsi="Calibri" w:cs="Calibri"/>
                <w:b/>
                <w:color w:val="000000"/>
              </w:rPr>
              <w:t xml:space="preserve">Základní návrh a pomoc s výběrem vhodných </w:t>
            </w:r>
            <w:r>
              <w:rPr>
                <w:rFonts w:ascii="Calibri" w:eastAsia="Times New Roman" w:hAnsi="Calibri" w:cs="Calibri"/>
                <w:b/>
                <w:color w:val="000000"/>
              </w:rPr>
              <w:t>profesních kvalifikací</w:t>
            </w:r>
            <w:r w:rsidRPr="00F14769">
              <w:rPr>
                <w:rFonts w:ascii="Calibri" w:eastAsia="Times New Roman" w:hAnsi="Calibri" w:cs="Calibri"/>
                <w:b/>
                <w:color w:val="000000"/>
              </w:rPr>
              <w:t xml:space="preserve"> </w:t>
            </w:r>
            <w:r w:rsidRPr="00D620F1">
              <w:rPr>
                <w:rFonts w:ascii="Calibri" w:eastAsia="Times New Roman" w:hAnsi="Calibri" w:cs="Calibri"/>
                <w:i/>
                <w:color w:val="000000"/>
              </w:rPr>
              <w:t xml:space="preserve">- podpořeno znalostí trhu práce a potřeb cílových skupin. </w:t>
            </w:r>
            <w:r>
              <w:rPr>
                <w:rFonts w:ascii="Calibri" w:eastAsia="Times New Roman" w:hAnsi="Calibri" w:cs="Calibri"/>
                <w:i/>
                <w:color w:val="000000"/>
              </w:rPr>
              <w:t>K dispozici jsou v</w:t>
            </w:r>
            <w:r w:rsidRPr="00D620F1">
              <w:rPr>
                <w:rFonts w:ascii="Calibri" w:eastAsia="Times New Roman" w:hAnsi="Calibri" w:cs="Calibri"/>
                <w:i/>
                <w:color w:val="000000"/>
              </w:rPr>
              <w:t>ýstupy Doporučení</w:t>
            </w:r>
            <w:r>
              <w:rPr>
                <w:rFonts w:ascii="Calibri" w:eastAsia="Times New Roman" w:hAnsi="Calibri" w:cs="Calibri"/>
                <w:i/>
                <w:color w:val="000000"/>
              </w:rPr>
              <w:t>,</w:t>
            </w:r>
            <w:r w:rsidRPr="00D620F1">
              <w:rPr>
                <w:rFonts w:ascii="Calibri" w:eastAsia="Times New Roman" w:hAnsi="Calibri" w:cs="Calibri"/>
                <w:i/>
                <w:color w:val="000000"/>
              </w:rPr>
              <w:t xml:space="preserve"> znalost „krajského terénu“</w:t>
            </w:r>
            <w:r>
              <w:rPr>
                <w:rFonts w:ascii="Calibri" w:eastAsia="Times New Roman" w:hAnsi="Calibri" w:cs="Calibri"/>
                <w:i/>
                <w:color w:val="000000"/>
              </w:rPr>
              <w:t>,</w:t>
            </w:r>
            <w:r w:rsidRPr="00D620F1">
              <w:rPr>
                <w:rFonts w:ascii="Calibri" w:eastAsia="Times New Roman" w:hAnsi="Calibri" w:cs="Calibri"/>
                <w:i/>
                <w:color w:val="000000"/>
              </w:rPr>
              <w:t xml:space="preserve"> znalost nových </w:t>
            </w:r>
            <w:r>
              <w:rPr>
                <w:rFonts w:ascii="Calibri" w:eastAsia="Times New Roman" w:hAnsi="Calibri" w:cs="Calibri"/>
                <w:i/>
                <w:color w:val="000000"/>
              </w:rPr>
              <w:t>profesních kvalifikací,</w:t>
            </w:r>
            <w:r w:rsidRPr="00D620F1">
              <w:rPr>
                <w:rFonts w:ascii="Calibri" w:eastAsia="Times New Roman" w:hAnsi="Calibri" w:cs="Calibri"/>
                <w:i/>
                <w:color w:val="000000"/>
              </w:rPr>
              <w:t xml:space="preserve"> apod.</w:t>
            </w:r>
          </w:p>
          <w:p w14:paraId="36B1C11A" w14:textId="77777777" w:rsidR="000B5F0C" w:rsidRPr="00473035" w:rsidRDefault="000B5F0C" w:rsidP="00D71256">
            <w:pPr>
              <w:pStyle w:val="Odstavecseseznamem"/>
              <w:numPr>
                <w:ilvl w:val="0"/>
                <w:numId w:val="4"/>
              </w:numPr>
              <w:spacing w:before="100" w:beforeAutospacing="1" w:after="100" w:afterAutospacing="1"/>
              <w:rPr>
                <w:rFonts w:ascii="Calibri" w:eastAsia="Times New Roman" w:hAnsi="Calibri" w:cs="Calibri"/>
                <w:color w:val="000000"/>
              </w:rPr>
            </w:pPr>
            <w:r w:rsidRPr="00473035">
              <w:rPr>
                <w:rFonts w:ascii="Calibri" w:eastAsia="Times New Roman" w:hAnsi="Calibri" w:cs="Calibri"/>
                <w:b/>
                <w:color w:val="000000"/>
              </w:rPr>
              <w:t>Statistiky a data z trhu práce</w:t>
            </w:r>
            <w:r w:rsidRPr="00473035">
              <w:rPr>
                <w:rFonts w:ascii="Calibri" w:eastAsia="Times New Roman" w:hAnsi="Calibri" w:cs="Calibri"/>
                <w:color w:val="000000"/>
              </w:rPr>
              <w:t xml:space="preserve"> </w:t>
            </w:r>
            <w:r w:rsidRPr="00473035">
              <w:rPr>
                <w:rFonts w:ascii="Calibri" w:eastAsia="Times New Roman" w:hAnsi="Calibri" w:cs="Calibri"/>
                <w:i/>
                <w:color w:val="000000"/>
              </w:rPr>
              <w:t xml:space="preserve">- predikce vývoje žádaných profesí </w:t>
            </w:r>
            <w:r>
              <w:rPr>
                <w:rFonts w:ascii="Calibri" w:eastAsia="Times New Roman" w:hAnsi="Calibri" w:cs="Calibri"/>
                <w:i/>
                <w:color w:val="000000"/>
              </w:rPr>
              <w:t>a</w:t>
            </w:r>
            <w:r w:rsidRPr="00473035">
              <w:rPr>
                <w:rFonts w:ascii="Calibri" w:eastAsia="Times New Roman" w:hAnsi="Calibri" w:cs="Calibri"/>
                <w:i/>
                <w:color w:val="000000"/>
              </w:rPr>
              <w:t xml:space="preserve"> znalost obsazenosti </w:t>
            </w:r>
            <w:r>
              <w:rPr>
                <w:rFonts w:ascii="Calibri" w:eastAsia="Times New Roman" w:hAnsi="Calibri" w:cs="Calibri"/>
                <w:i/>
                <w:color w:val="000000"/>
              </w:rPr>
              <w:t xml:space="preserve">středoškolských oborů vzdělání </w:t>
            </w:r>
            <w:r w:rsidRPr="00473035">
              <w:rPr>
                <w:rFonts w:ascii="Calibri" w:eastAsia="Times New Roman" w:hAnsi="Calibri" w:cs="Calibri"/>
                <w:i/>
                <w:color w:val="000000"/>
              </w:rPr>
              <w:t xml:space="preserve">novými žáky (tam, kde se obory nenaplní, je dobré uvažovat o doplnění kvalifikovaných osob </w:t>
            </w:r>
            <w:r>
              <w:rPr>
                <w:rFonts w:ascii="Calibri" w:eastAsia="Times New Roman" w:hAnsi="Calibri" w:cs="Calibri"/>
                <w:i/>
                <w:color w:val="000000"/>
              </w:rPr>
              <w:t xml:space="preserve">na trhu práce </w:t>
            </w:r>
            <w:r w:rsidRPr="00473035">
              <w:rPr>
                <w:rFonts w:ascii="Calibri" w:eastAsia="Times New Roman" w:hAnsi="Calibri" w:cs="Calibri"/>
                <w:i/>
                <w:color w:val="000000"/>
              </w:rPr>
              <w:t xml:space="preserve">prostřednictvím </w:t>
            </w:r>
            <w:r>
              <w:rPr>
                <w:rFonts w:ascii="Calibri" w:eastAsia="Times New Roman" w:hAnsi="Calibri" w:cs="Calibri"/>
                <w:i/>
                <w:color w:val="000000"/>
              </w:rPr>
              <w:t>dalšího vzdělávání</w:t>
            </w:r>
            <w:r w:rsidRPr="00473035">
              <w:rPr>
                <w:rFonts w:ascii="Calibri" w:eastAsia="Times New Roman" w:hAnsi="Calibri" w:cs="Calibri"/>
                <w:i/>
                <w:color w:val="000000"/>
              </w:rPr>
              <w:t>).</w:t>
            </w:r>
          </w:p>
          <w:p w14:paraId="5C49C61B" w14:textId="77777777" w:rsidR="000B5F0C" w:rsidRPr="00473035" w:rsidRDefault="000B5F0C" w:rsidP="00D71256">
            <w:pPr>
              <w:pStyle w:val="Odstavecseseznamem"/>
              <w:numPr>
                <w:ilvl w:val="0"/>
                <w:numId w:val="4"/>
              </w:numPr>
              <w:spacing w:before="100" w:beforeAutospacing="1" w:after="100" w:afterAutospacing="1"/>
              <w:rPr>
                <w:rFonts w:ascii="Calibri" w:eastAsia="Times New Roman" w:hAnsi="Calibri" w:cs="Calibri"/>
                <w:color w:val="000000"/>
              </w:rPr>
            </w:pPr>
            <w:r w:rsidRPr="00473035">
              <w:rPr>
                <w:rFonts w:ascii="Calibri" w:eastAsia="Times New Roman" w:hAnsi="Calibri" w:cs="Calibri"/>
                <w:b/>
                <w:color w:val="000000"/>
              </w:rPr>
              <w:t>Znalost potenciálních zájemců o vzdělávání</w:t>
            </w:r>
            <w:r w:rsidRPr="00473035">
              <w:rPr>
                <w:rFonts w:ascii="Calibri" w:eastAsia="Times New Roman" w:hAnsi="Calibri" w:cs="Calibri"/>
                <w:color w:val="000000"/>
              </w:rPr>
              <w:t xml:space="preserve">  - </w:t>
            </w:r>
            <w:r w:rsidRPr="00473035">
              <w:rPr>
                <w:rFonts w:ascii="Calibri" w:eastAsia="Times New Roman" w:hAnsi="Calibri" w:cs="Calibri"/>
                <w:i/>
                <w:color w:val="000000"/>
              </w:rPr>
              <w:t xml:space="preserve">vytipované cílové skupiny, znalost krajského prostředí </w:t>
            </w:r>
            <w:r>
              <w:rPr>
                <w:rFonts w:ascii="Calibri" w:eastAsia="Times New Roman" w:hAnsi="Calibri" w:cs="Calibri"/>
                <w:i/>
                <w:color w:val="000000"/>
              </w:rPr>
              <w:t>nestátních neziskových organizací</w:t>
            </w:r>
            <w:r w:rsidRPr="00473035">
              <w:rPr>
                <w:rFonts w:ascii="Calibri" w:eastAsia="Times New Roman" w:hAnsi="Calibri" w:cs="Calibri"/>
                <w:i/>
                <w:color w:val="000000"/>
              </w:rPr>
              <w:t xml:space="preserve">, možnost poskytnout konkrétní kontakty na konkrétní instituce, organizace, které s danými </w:t>
            </w:r>
            <w:r>
              <w:rPr>
                <w:rFonts w:ascii="Calibri" w:eastAsia="Times New Roman" w:hAnsi="Calibri" w:cs="Calibri"/>
                <w:i/>
                <w:color w:val="000000"/>
              </w:rPr>
              <w:t>cílovými skupinami</w:t>
            </w:r>
            <w:r w:rsidRPr="00473035">
              <w:rPr>
                <w:rFonts w:ascii="Calibri" w:eastAsia="Times New Roman" w:hAnsi="Calibri" w:cs="Calibri"/>
                <w:i/>
                <w:color w:val="000000"/>
              </w:rPr>
              <w:t xml:space="preserve"> pracují a které jim mohou předat informace o možnostech </w:t>
            </w:r>
            <w:r>
              <w:rPr>
                <w:rFonts w:ascii="Calibri" w:eastAsia="Times New Roman" w:hAnsi="Calibri" w:cs="Calibri"/>
                <w:i/>
                <w:color w:val="000000"/>
              </w:rPr>
              <w:t>dalšího vzdělávání</w:t>
            </w:r>
            <w:r w:rsidRPr="00473035">
              <w:rPr>
                <w:rFonts w:ascii="Calibri" w:eastAsia="Times New Roman" w:hAnsi="Calibri" w:cs="Calibri"/>
                <w:i/>
                <w:color w:val="000000"/>
              </w:rPr>
              <w:t>.</w:t>
            </w:r>
          </w:p>
          <w:p w14:paraId="1541D47A" w14:textId="77777777" w:rsidR="000B5F0C" w:rsidRPr="00D620F1" w:rsidRDefault="000B5F0C" w:rsidP="00D71256">
            <w:pPr>
              <w:numPr>
                <w:ilvl w:val="0"/>
                <w:numId w:val="4"/>
              </w:numPr>
              <w:spacing w:before="100" w:beforeAutospacing="1" w:after="100" w:afterAutospacing="1"/>
              <w:rPr>
                <w:rFonts w:ascii="Calibri" w:eastAsia="Times New Roman" w:hAnsi="Calibri" w:cs="Calibri"/>
                <w:i/>
                <w:color w:val="000000"/>
              </w:rPr>
            </w:pPr>
            <w:r>
              <w:rPr>
                <w:rFonts w:ascii="Calibri" w:eastAsia="Times New Roman" w:hAnsi="Calibri" w:cs="Calibri"/>
                <w:b/>
                <w:color w:val="000000"/>
              </w:rPr>
              <w:t>A</w:t>
            </w:r>
            <w:r w:rsidRPr="00D620F1">
              <w:rPr>
                <w:rFonts w:ascii="Calibri" w:eastAsia="Times New Roman" w:hAnsi="Calibri" w:cs="Calibri"/>
                <w:b/>
                <w:color w:val="000000"/>
              </w:rPr>
              <w:t>dministrativní podpora v procesu</w:t>
            </w:r>
            <w:r>
              <w:rPr>
                <w:rFonts w:ascii="Calibri" w:eastAsia="Times New Roman" w:hAnsi="Calibri" w:cs="Calibri"/>
                <w:color w:val="000000"/>
              </w:rPr>
              <w:t xml:space="preserve"> </w:t>
            </w:r>
            <w:r w:rsidR="00EB5E06" w:rsidRPr="00D620F1">
              <w:rPr>
                <w:rFonts w:ascii="Calibri" w:eastAsia="Times New Roman" w:hAnsi="Calibri" w:cs="Calibri"/>
                <w:b/>
                <w:color w:val="000000"/>
              </w:rPr>
              <w:t>autoriza</w:t>
            </w:r>
            <w:r w:rsidR="00EB5E06">
              <w:rPr>
                <w:rFonts w:ascii="Calibri" w:eastAsia="Times New Roman" w:hAnsi="Calibri" w:cs="Calibri"/>
                <w:b/>
                <w:color w:val="000000"/>
              </w:rPr>
              <w:t>ce</w:t>
            </w:r>
            <w:r w:rsidR="00EB5E06" w:rsidRPr="00D620F1">
              <w:rPr>
                <w:rFonts w:ascii="Calibri" w:eastAsia="Times New Roman" w:hAnsi="Calibri" w:cs="Calibri"/>
                <w:i/>
                <w:color w:val="000000"/>
              </w:rPr>
              <w:t xml:space="preserve"> </w:t>
            </w:r>
            <w:r w:rsidRPr="00D620F1">
              <w:rPr>
                <w:rFonts w:ascii="Calibri" w:eastAsia="Times New Roman" w:hAnsi="Calibri" w:cs="Calibri"/>
                <w:i/>
                <w:color w:val="000000"/>
              </w:rPr>
              <w:t>– poskytnutí jasné struktury a postupu autorizačního procesu, přesná specifikace požadavků na autorizovaného zástupce (pro snazší výběr konkrétní osoby), přímá pomoc s vyplněním žádosti o autorizaci</w:t>
            </w:r>
            <w:r>
              <w:rPr>
                <w:rFonts w:ascii="Calibri" w:eastAsia="Times New Roman" w:hAnsi="Calibri" w:cs="Calibri"/>
                <w:i/>
                <w:color w:val="000000"/>
              </w:rPr>
              <w:t>.</w:t>
            </w:r>
          </w:p>
          <w:p w14:paraId="1980F78E" w14:textId="77777777" w:rsidR="000B5F0C" w:rsidRDefault="000B5F0C" w:rsidP="00D71256">
            <w:pPr>
              <w:numPr>
                <w:ilvl w:val="0"/>
                <w:numId w:val="4"/>
              </w:numPr>
              <w:spacing w:before="100" w:beforeAutospacing="1" w:after="100" w:afterAutospacing="1"/>
              <w:rPr>
                <w:rFonts w:ascii="Calibri" w:eastAsia="Times New Roman" w:hAnsi="Calibri" w:cs="Calibri"/>
                <w:color w:val="000000"/>
              </w:rPr>
            </w:pPr>
            <w:r>
              <w:rPr>
                <w:rFonts w:ascii="Calibri" w:eastAsia="Times New Roman" w:hAnsi="Calibri" w:cs="Calibri"/>
                <w:b/>
                <w:color w:val="000000"/>
              </w:rPr>
              <w:t>P</w:t>
            </w:r>
            <w:r w:rsidRPr="00D620F1">
              <w:rPr>
                <w:rFonts w:ascii="Calibri" w:eastAsia="Times New Roman" w:hAnsi="Calibri" w:cs="Calibri"/>
                <w:b/>
                <w:color w:val="000000"/>
              </w:rPr>
              <w:t xml:space="preserve">omoc s propagací nabídky </w:t>
            </w:r>
            <w:r>
              <w:rPr>
                <w:rFonts w:ascii="Calibri" w:eastAsia="Times New Roman" w:hAnsi="Calibri" w:cs="Calibri"/>
                <w:b/>
                <w:color w:val="000000"/>
              </w:rPr>
              <w:t>dalšího vzdělávání ve škole</w:t>
            </w:r>
            <w:r>
              <w:rPr>
                <w:rFonts w:ascii="Calibri" w:eastAsia="Times New Roman" w:hAnsi="Calibri" w:cs="Calibri"/>
                <w:b/>
                <w:bCs/>
                <w:color w:val="000000"/>
              </w:rPr>
              <w:t xml:space="preserve"> </w:t>
            </w:r>
            <w:r w:rsidRPr="00D620F1">
              <w:rPr>
                <w:rFonts w:ascii="Calibri" w:eastAsia="Times New Roman" w:hAnsi="Calibri" w:cs="Calibri"/>
                <w:i/>
                <w:color w:val="000000"/>
              </w:rPr>
              <w:t>– dodání propagačních a informačních textů o NSK a zkouškách z</w:t>
            </w:r>
            <w:r>
              <w:rPr>
                <w:rFonts w:ascii="Calibri" w:eastAsia="Times New Roman" w:hAnsi="Calibri" w:cs="Calibri"/>
                <w:i/>
                <w:color w:val="000000"/>
              </w:rPr>
              <w:t> profesních kvalifikací</w:t>
            </w:r>
            <w:r w:rsidRPr="00D620F1">
              <w:rPr>
                <w:rFonts w:ascii="Calibri" w:eastAsia="Times New Roman" w:hAnsi="Calibri" w:cs="Calibri"/>
                <w:i/>
                <w:color w:val="000000"/>
              </w:rPr>
              <w:t xml:space="preserve"> </w:t>
            </w:r>
            <w:r>
              <w:rPr>
                <w:rFonts w:ascii="Calibri" w:eastAsia="Times New Roman" w:hAnsi="Calibri" w:cs="Calibri"/>
                <w:i/>
                <w:color w:val="000000"/>
              </w:rPr>
              <w:t>pro</w:t>
            </w:r>
            <w:r w:rsidRPr="00D620F1">
              <w:rPr>
                <w:rFonts w:ascii="Calibri" w:eastAsia="Times New Roman" w:hAnsi="Calibri" w:cs="Calibri"/>
                <w:i/>
                <w:color w:val="000000"/>
              </w:rPr>
              <w:t xml:space="preserve"> web školy</w:t>
            </w:r>
            <w:r>
              <w:rPr>
                <w:rFonts w:ascii="Calibri" w:eastAsia="Times New Roman" w:hAnsi="Calibri" w:cs="Calibri"/>
                <w:i/>
                <w:color w:val="000000"/>
              </w:rPr>
              <w:t>,</w:t>
            </w:r>
            <w:r w:rsidRPr="00D620F1">
              <w:rPr>
                <w:rFonts w:ascii="Calibri" w:eastAsia="Times New Roman" w:hAnsi="Calibri" w:cs="Calibri"/>
                <w:i/>
                <w:color w:val="000000"/>
              </w:rPr>
              <w:t xml:space="preserve"> </w:t>
            </w:r>
            <w:r>
              <w:rPr>
                <w:rFonts w:ascii="Calibri" w:eastAsia="Times New Roman" w:hAnsi="Calibri" w:cs="Calibri"/>
                <w:i/>
                <w:color w:val="000000"/>
              </w:rPr>
              <w:t>(</w:t>
            </w:r>
            <w:r w:rsidRPr="00D620F1">
              <w:rPr>
                <w:rFonts w:ascii="Calibri" w:eastAsia="Times New Roman" w:hAnsi="Calibri" w:cs="Calibri"/>
                <w:i/>
                <w:color w:val="000000"/>
              </w:rPr>
              <w:t>např. letáky</w:t>
            </w:r>
            <w:r>
              <w:rPr>
                <w:rFonts w:ascii="Calibri" w:eastAsia="Times New Roman" w:hAnsi="Calibri" w:cs="Calibri"/>
                <w:i/>
                <w:color w:val="000000"/>
              </w:rPr>
              <w:t>),</w:t>
            </w:r>
            <w:r w:rsidRPr="00D620F1">
              <w:rPr>
                <w:rFonts w:ascii="Calibri" w:eastAsia="Times New Roman" w:hAnsi="Calibri" w:cs="Calibri"/>
                <w:i/>
                <w:color w:val="000000"/>
              </w:rPr>
              <w:t xml:space="preserve"> poskytnutí argumentů a informací pro kolegy a rodiče (např. pokud bude </w:t>
            </w:r>
            <w:r>
              <w:rPr>
                <w:rFonts w:ascii="Calibri" w:eastAsia="Times New Roman" w:hAnsi="Calibri" w:cs="Calibri"/>
                <w:i/>
                <w:color w:val="000000"/>
              </w:rPr>
              <w:t>profesní kvalifikace</w:t>
            </w:r>
            <w:r w:rsidRPr="00D620F1">
              <w:rPr>
                <w:rFonts w:ascii="Calibri" w:eastAsia="Times New Roman" w:hAnsi="Calibri" w:cs="Calibri"/>
                <w:i/>
                <w:color w:val="000000"/>
              </w:rPr>
              <w:t xml:space="preserve"> vhodná i jako rozšíření portfolia pro žáky školy)</w:t>
            </w:r>
            <w:r>
              <w:rPr>
                <w:rFonts w:ascii="Calibri" w:eastAsia="Times New Roman" w:hAnsi="Calibri" w:cs="Calibri"/>
                <w:color w:val="000000"/>
              </w:rPr>
              <w:t>.</w:t>
            </w:r>
          </w:p>
          <w:p w14:paraId="03A5D503" w14:textId="77777777" w:rsidR="000B5F0C" w:rsidRPr="00473035" w:rsidRDefault="000B5F0C" w:rsidP="00D71256">
            <w:pPr>
              <w:numPr>
                <w:ilvl w:val="0"/>
                <w:numId w:val="4"/>
              </w:numPr>
              <w:spacing w:before="100" w:beforeAutospacing="1" w:after="100" w:afterAutospacing="1"/>
              <w:rPr>
                <w:rFonts w:ascii="Calibri" w:eastAsia="Times New Roman" w:hAnsi="Calibri" w:cs="Calibri"/>
                <w:i/>
                <w:color w:val="000000"/>
              </w:rPr>
            </w:pPr>
            <w:r>
              <w:rPr>
                <w:rFonts w:ascii="Calibri" w:eastAsia="Times New Roman" w:hAnsi="Calibri" w:cs="Calibri"/>
                <w:b/>
                <w:color w:val="000000"/>
              </w:rPr>
              <w:t>P</w:t>
            </w:r>
            <w:r w:rsidRPr="00473035">
              <w:rPr>
                <w:rFonts w:ascii="Calibri" w:eastAsia="Times New Roman" w:hAnsi="Calibri" w:cs="Calibri"/>
                <w:b/>
                <w:color w:val="000000"/>
              </w:rPr>
              <w:t>odpora a motivace škol při kontaktu s firmami</w:t>
            </w:r>
            <w:r>
              <w:rPr>
                <w:rFonts w:ascii="Calibri" w:eastAsia="Times New Roman" w:hAnsi="Calibri" w:cs="Calibri"/>
                <w:color w:val="000000"/>
              </w:rPr>
              <w:t xml:space="preserve">, </w:t>
            </w:r>
            <w:r w:rsidRPr="00473035">
              <w:rPr>
                <w:rFonts w:ascii="Calibri" w:eastAsia="Times New Roman" w:hAnsi="Calibri" w:cs="Calibri"/>
                <w:i/>
                <w:color w:val="000000"/>
              </w:rPr>
              <w:t xml:space="preserve">které by se mohly stát zájemci o </w:t>
            </w:r>
            <w:r>
              <w:rPr>
                <w:rFonts w:ascii="Calibri" w:eastAsia="Times New Roman" w:hAnsi="Calibri" w:cs="Calibri"/>
                <w:i/>
                <w:color w:val="000000"/>
              </w:rPr>
              <w:t>další vzdělávání</w:t>
            </w:r>
            <w:r w:rsidRPr="00473035">
              <w:rPr>
                <w:rFonts w:ascii="Calibri" w:eastAsia="Times New Roman" w:hAnsi="Calibri" w:cs="Calibri"/>
                <w:i/>
                <w:color w:val="000000"/>
              </w:rPr>
              <w:t xml:space="preserve">, propojení škol se svazy, komorami apod. </w:t>
            </w:r>
            <w:r>
              <w:rPr>
                <w:rFonts w:ascii="Calibri" w:eastAsia="Times New Roman" w:hAnsi="Calibri" w:cs="Calibri"/>
                <w:i/>
                <w:color w:val="000000"/>
              </w:rPr>
              <w:t>N</w:t>
            </w:r>
            <w:r w:rsidRPr="00473035">
              <w:rPr>
                <w:rFonts w:ascii="Calibri" w:eastAsia="Times New Roman" w:hAnsi="Calibri" w:cs="Calibri"/>
                <w:i/>
                <w:color w:val="000000"/>
              </w:rPr>
              <w:t>abídka osobní účasti při jednáních – argumenty, příklady dobré praxe, zn</w:t>
            </w:r>
            <w:r>
              <w:rPr>
                <w:rFonts w:ascii="Calibri" w:eastAsia="Times New Roman" w:hAnsi="Calibri" w:cs="Calibri"/>
                <w:i/>
                <w:color w:val="000000"/>
              </w:rPr>
              <w:t>alost</w:t>
            </w:r>
            <w:r w:rsidRPr="00473035">
              <w:rPr>
                <w:rFonts w:ascii="Calibri" w:eastAsia="Times New Roman" w:hAnsi="Calibri" w:cs="Calibri"/>
                <w:i/>
                <w:color w:val="000000"/>
              </w:rPr>
              <w:t xml:space="preserve"> NSK.</w:t>
            </w:r>
          </w:p>
          <w:p w14:paraId="0BE98014" w14:textId="77777777" w:rsidR="000B5F0C" w:rsidRPr="007820E4" w:rsidRDefault="000B5F0C" w:rsidP="00D71256">
            <w:pPr>
              <w:numPr>
                <w:ilvl w:val="0"/>
                <w:numId w:val="4"/>
              </w:numPr>
              <w:spacing w:before="100" w:beforeAutospacing="1" w:after="100" w:afterAutospacing="1"/>
              <w:rPr>
                <w:rFonts w:ascii="Calibri" w:eastAsia="Times New Roman" w:hAnsi="Calibri" w:cs="Calibri"/>
                <w:i/>
                <w:color w:val="000000"/>
              </w:rPr>
            </w:pPr>
            <w:r>
              <w:rPr>
                <w:rFonts w:ascii="Calibri" w:eastAsia="Times New Roman" w:hAnsi="Calibri" w:cs="Calibri"/>
                <w:b/>
                <w:color w:val="000000"/>
              </w:rPr>
              <w:t>P</w:t>
            </w:r>
            <w:r w:rsidRPr="00473035">
              <w:rPr>
                <w:rFonts w:ascii="Calibri" w:eastAsia="Times New Roman" w:hAnsi="Calibri" w:cs="Calibri"/>
                <w:b/>
                <w:color w:val="000000"/>
              </w:rPr>
              <w:t xml:space="preserve">odpora vedení školy v tom, aby vnímalo </w:t>
            </w:r>
            <w:r>
              <w:rPr>
                <w:rFonts w:ascii="Calibri" w:eastAsia="Times New Roman" w:hAnsi="Calibri" w:cs="Calibri"/>
                <w:b/>
                <w:color w:val="000000"/>
              </w:rPr>
              <w:t>další vzdělávání</w:t>
            </w:r>
            <w:r w:rsidRPr="00473035">
              <w:rPr>
                <w:rFonts w:ascii="Calibri" w:eastAsia="Times New Roman" w:hAnsi="Calibri" w:cs="Calibri"/>
                <w:b/>
                <w:color w:val="000000"/>
              </w:rPr>
              <w:t xml:space="preserve"> jako vlastní doplňkové komerční aktivity</w:t>
            </w:r>
            <w:r>
              <w:rPr>
                <w:rFonts w:ascii="Calibri" w:eastAsia="Times New Roman" w:hAnsi="Calibri" w:cs="Calibri"/>
                <w:color w:val="000000"/>
              </w:rPr>
              <w:t xml:space="preserve">, </w:t>
            </w:r>
            <w:r w:rsidRPr="00473035">
              <w:rPr>
                <w:rFonts w:ascii="Calibri" w:eastAsia="Times New Roman" w:hAnsi="Calibri" w:cs="Calibri"/>
                <w:i/>
                <w:color w:val="000000"/>
              </w:rPr>
              <w:t>které mohou běžet bez ohledu na pomoc projektů</w:t>
            </w:r>
            <w:r>
              <w:rPr>
                <w:rFonts w:ascii="Calibri" w:eastAsia="Times New Roman" w:hAnsi="Calibri" w:cs="Calibri"/>
                <w:i/>
                <w:color w:val="000000"/>
              </w:rPr>
              <w:t>.</w:t>
            </w:r>
            <w:r>
              <w:rPr>
                <w:rFonts w:ascii="Calibri" w:eastAsia="Times New Roman" w:hAnsi="Calibri" w:cs="Calibri"/>
                <w:b/>
                <w:color w:val="000000"/>
              </w:rPr>
              <w:t xml:space="preserve"> </w:t>
            </w:r>
            <w:r w:rsidRPr="00175B6F">
              <w:rPr>
                <w:rFonts w:ascii="Calibri" w:eastAsia="Times New Roman" w:hAnsi="Calibri" w:cs="Calibri"/>
                <w:i/>
                <w:color w:val="000000"/>
              </w:rPr>
              <w:t>Motivace k</w:t>
            </w:r>
            <w:r>
              <w:rPr>
                <w:rFonts w:ascii="Calibri" w:eastAsia="Times New Roman" w:hAnsi="Calibri" w:cs="Calibri"/>
                <w:i/>
                <w:color w:val="000000"/>
              </w:rPr>
              <w:t> </w:t>
            </w:r>
            <w:r w:rsidRPr="00175B6F">
              <w:rPr>
                <w:rFonts w:ascii="Calibri" w:eastAsia="Times New Roman" w:hAnsi="Calibri" w:cs="Calibri"/>
                <w:i/>
                <w:color w:val="000000"/>
              </w:rPr>
              <w:t xml:space="preserve">samostatnosti v </w:t>
            </w:r>
            <w:r w:rsidRPr="00473035">
              <w:rPr>
                <w:rFonts w:ascii="Calibri" w:eastAsia="Times New Roman" w:hAnsi="Calibri" w:cs="Calibri"/>
                <w:i/>
                <w:color w:val="000000"/>
              </w:rPr>
              <w:t>aktivitách, které jsou naznačené v předchozích oblastech.</w:t>
            </w:r>
          </w:p>
        </w:tc>
      </w:tr>
    </w:tbl>
    <w:p w14:paraId="7FF3ADA7" w14:textId="77777777" w:rsidR="00100DB4" w:rsidRDefault="00100DB4" w:rsidP="000B5F0C"/>
    <w:p w14:paraId="4259D528" w14:textId="77777777" w:rsidR="00100DB4" w:rsidRDefault="00100DB4" w:rsidP="000B5F0C"/>
    <w:p w14:paraId="0B53322E" w14:textId="77777777" w:rsidR="00526925" w:rsidRPr="00101248" w:rsidRDefault="00526925" w:rsidP="00526925">
      <w:pPr>
        <w:pStyle w:val="paragraph"/>
        <w:spacing w:before="0" w:beforeAutospacing="0" w:after="0" w:afterAutospacing="0"/>
        <w:jc w:val="center"/>
        <w:textAlignment w:val="baseline"/>
        <w:rPr>
          <w:rStyle w:val="normaltextrun"/>
          <w:rFonts w:ascii="Calibri" w:hAnsi="Calibri" w:cs="Calibri"/>
          <w:b/>
          <w:i/>
          <w:sz w:val="22"/>
          <w:szCs w:val="22"/>
        </w:rPr>
      </w:pPr>
      <w:r w:rsidRPr="00101248">
        <w:rPr>
          <w:rStyle w:val="normaltextrun"/>
          <w:rFonts w:ascii="Calibri" w:hAnsi="Calibri" w:cs="Calibri"/>
          <w:b/>
          <w:i/>
          <w:sz w:val="22"/>
          <w:szCs w:val="22"/>
        </w:rPr>
        <w:t>Organizace setkání</w:t>
      </w:r>
      <w:r w:rsidR="008A4374">
        <w:rPr>
          <w:rStyle w:val="normaltextrun"/>
          <w:rFonts w:ascii="Calibri" w:hAnsi="Calibri" w:cs="Calibri"/>
          <w:b/>
          <w:i/>
          <w:sz w:val="22"/>
          <w:szCs w:val="22"/>
        </w:rPr>
        <w:t>, seminářů</w:t>
      </w:r>
      <w:r w:rsidRPr="00101248">
        <w:rPr>
          <w:rStyle w:val="normaltextrun"/>
          <w:rFonts w:ascii="Calibri" w:hAnsi="Calibri" w:cs="Calibri"/>
          <w:b/>
          <w:i/>
          <w:sz w:val="22"/>
          <w:szCs w:val="22"/>
        </w:rPr>
        <w:t xml:space="preserve"> a workshopů</w:t>
      </w:r>
    </w:p>
    <w:p w14:paraId="11B8CF9A" w14:textId="77777777" w:rsidR="00526925" w:rsidRDefault="00526925" w:rsidP="00526925">
      <w:pPr>
        <w:pStyle w:val="Odstavecseseznamem"/>
        <w:ind w:left="360"/>
      </w:pPr>
    </w:p>
    <w:p w14:paraId="7A0105F5" w14:textId="77777777" w:rsidR="00526925" w:rsidRDefault="00526925" w:rsidP="008A4374">
      <w:pPr>
        <w:pStyle w:val="Odstavecseseznamem"/>
        <w:spacing w:after="0"/>
        <w:ind w:left="0"/>
      </w:pPr>
      <w:r w:rsidRPr="00FE0D09">
        <w:t>Setkání</w:t>
      </w:r>
      <w:r>
        <w:t>, semináře</w:t>
      </w:r>
      <w:r w:rsidRPr="00FE0D09">
        <w:t xml:space="preserve"> a workshopy představují jednu z „výkladních skříní“ činnosti krajských koordinátorů. Úspěch akce může ovlivnit vše – od výběru a uchopení tématu, přes vlastní organizaci až po moderování a zvládání situací, na které </w:t>
      </w:r>
      <w:r>
        <w:t xml:space="preserve">je </w:t>
      </w:r>
      <w:r w:rsidRPr="00FE0D09">
        <w:t xml:space="preserve">obtížné se nějak </w:t>
      </w:r>
      <w:r>
        <w:t xml:space="preserve">významněji </w:t>
      </w:r>
      <w:r w:rsidRPr="00FE0D09">
        <w:t>připravit</w:t>
      </w:r>
      <w:r w:rsidR="00EB5E06">
        <w:t xml:space="preserve"> předem</w:t>
      </w:r>
      <w:r w:rsidRPr="00FE0D09">
        <w:t>.</w:t>
      </w:r>
    </w:p>
    <w:p w14:paraId="144E7EFE" w14:textId="77777777" w:rsidR="008A4374" w:rsidRDefault="008A4374" w:rsidP="008A4374">
      <w:pPr>
        <w:spacing w:after="0"/>
      </w:pPr>
      <w:r>
        <w:t>V průběhu projektu bylo podle plánu realizováno téměř 350 setkání klíčových aktérů a autorizovaných osob.</w:t>
      </w:r>
    </w:p>
    <w:p w14:paraId="226A9AD6" w14:textId="77777777" w:rsidR="008A4374" w:rsidRDefault="008A4374" w:rsidP="008A4374">
      <w:pPr>
        <w:spacing w:after="0"/>
      </w:pPr>
      <w:r>
        <w:t xml:space="preserve">Celkem 126 setkání bylo určeno výhradně autorizovaným osobám, jiná setkání byla </w:t>
      </w:r>
      <w:r w:rsidR="00EB5E06">
        <w:t xml:space="preserve">připravena pro </w:t>
      </w:r>
      <w:r>
        <w:t>klíčov</w:t>
      </w:r>
      <w:r w:rsidR="00EB5E06">
        <w:t>é</w:t>
      </w:r>
      <w:r>
        <w:t xml:space="preserve"> aktér</w:t>
      </w:r>
      <w:r w:rsidR="00EB5E06">
        <w:t>y</w:t>
      </w:r>
      <w:r>
        <w:t xml:space="preserve"> trhu práce a 56 setkání bylo společných, protože se věnovala problematice, která zajímá obě skupiny. </w:t>
      </w:r>
    </w:p>
    <w:p w14:paraId="6EC2BEEF" w14:textId="77777777" w:rsidR="008A4374" w:rsidRDefault="008A4374" w:rsidP="008A4374">
      <w:pPr>
        <w:spacing w:after="0"/>
      </w:pPr>
      <w:r>
        <w:t xml:space="preserve">Mimořádný význam mělo 154 setkání, jejichž hlavním cílem bylo projednávání </w:t>
      </w:r>
      <w:r w:rsidRPr="00AD63B5">
        <w:rPr>
          <w:i/>
        </w:rPr>
        <w:t>Doporučení pro optimalizací sítě autorizovaných osob v krajích</w:t>
      </w:r>
      <w:r>
        <w:t xml:space="preserve"> a jejich částí</w:t>
      </w:r>
      <w:r w:rsidR="00903E2C">
        <w:t xml:space="preserve"> a </w:t>
      </w:r>
      <w:r w:rsidR="00903E2C" w:rsidRPr="00933C31">
        <w:t>14 setkání projednávající</w:t>
      </w:r>
      <w:r w:rsidR="00D21483" w:rsidRPr="00933C31">
        <w:t>ch závěrečné</w:t>
      </w:r>
      <w:r w:rsidR="00903E2C" w:rsidRPr="00933C31">
        <w:t xml:space="preserve"> zprávy o optimalizaci a ověřování jej</w:t>
      </w:r>
      <w:r w:rsidR="00D21483" w:rsidRPr="00933C31">
        <w:t>i</w:t>
      </w:r>
      <w:r w:rsidR="00903E2C" w:rsidRPr="00933C31">
        <w:t>ch výsledků</w:t>
      </w:r>
      <w:r w:rsidR="00EB5E06">
        <w:t xml:space="preserve"> v krajích</w:t>
      </w:r>
      <w:r w:rsidRPr="00933C31">
        <w:t>.</w:t>
      </w:r>
      <w:r>
        <w:t xml:space="preserve"> </w:t>
      </w:r>
    </w:p>
    <w:p w14:paraId="4023C3B2" w14:textId="77777777" w:rsidR="008A4374" w:rsidRDefault="008A4374" w:rsidP="008A4374">
      <w:pPr>
        <w:spacing w:after="0"/>
      </w:pPr>
      <w:r>
        <w:t xml:space="preserve">Celkem se </w:t>
      </w:r>
      <w:r w:rsidR="0062572C">
        <w:t xml:space="preserve">všech </w:t>
      </w:r>
      <w:r>
        <w:t xml:space="preserve">setkání </w:t>
      </w:r>
      <w:r w:rsidR="0062572C">
        <w:t>z</w:t>
      </w:r>
      <w:r>
        <w:t xml:space="preserve">účastnilo </w:t>
      </w:r>
      <w:r w:rsidR="00D21483">
        <w:t>více než</w:t>
      </w:r>
      <w:r>
        <w:t> 6</w:t>
      </w:r>
      <w:r w:rsidR="0062572C">
        <w:t xml:space="preserve"> </w:t>
      </w:r>
      <w:r>
        <w:t>000 osob.</w:t>
      </w:r>
    </w:p>
    <w:p w14:paraId="37175AA8" w14:textId="77777777" w:rsidR="0062572C" w:rsidRDefault="0062572C" w:rsidP="008A4374">
      <w:pPr>
        <w:spacing w:after="0"/>
      </w:pPr>
    </w:p>
    <w:p w14:paraId="15FDB474" w14:textId="77777777" w:rsidR="002C49F9" w:rsidRDefault="008A4374" w:rsidP="008A4374">
      <w:pPr>
        <w:spacing w:after="0"/>
      </w:pPr>
      <w:r>
        <w:t>Při plánování a organizaci seminářů byla</w:t>
      </w:r>
      <w:r w:rsidR="002C49F9">
        <w:t xml:space="preserve"> vždy</w:t>
      </w:r>
      <w:r>
        <w:t xml:space="preserve"> dodržována společná strategie, aby byl </w:t>
      </w:r>
      <w:r w:rsidR="00D66DF2">
        <w:t xml:space="preserve">ve všech krajích </w:t>
      </w:r>
      <w:r>
        <w:t xml:space="preserve">zajištěn jednotný přístup. </w:t>
      </w:r>
      <w:r w:rsidR="00D66DF2">
        <w:t>O</w:t>
      </w:r>
      <w:r>
        <w:t xml:space="preserve"> tom, koho na setkání pozvat nebo kdo bude přednášet</w:t>
      </w:r>
      <w:r w:rsidR="002C49F9">
        <w:t>,</w:t>
      </w:r>
      <w:r>
        <w:t xml:space="preserve"> </w:t>
      </w:r>
      <w:r w:rsidR="00D66DF2">
        <w:t xml:space="preserve">rozhodovali </w:t>
      </w:r>
      <w:r>
        <w:t>koordináto</w:t>
      </w:r>
      <w:r w:rsidR="00D66DF2">
        <w:t>ři</w:t>
      </w:r>
      <w:r>
        <w:t xml:space="preserve">. Témata byla volena jednotně pro všechny kraje, způsob jejich uskutečnění však často </w:t>
      </w:r>
      <w:r w:rsidR="00D66DF2">
        <w:t xml:space="preserve">odpovídal </w:t>
      </w:r>
      <w:r>
        <w:t>potřeb</w:t>
      </w:r>
      <w:r w:rsidR="00D66DF2">
        <w:t>ám</w:t>
      </w:r>
      <w:r>
        <w:t xml:space="preserve"> v daném kraji. </w:t>
      </w:r>
    </w:p>
    <w:p w14:paraId="41007C50" w14:textId="77777777" w:rsidR="008A4374" w:rsidRDefault="008A4374" w:rsidP="008A4374">
      <w:pPr>
        <w:spacing w:after="0"/>
      </w:pPr>
      <w:r>
        <w:t xml:space="preserve">Ve třetím roce </w:t>
      </w:r>
      <w:r w:rsidR="002C49F9">
        <w:t xml:space="preserve">trvání </w:t>
      </w:r>
      <w:r>
        <w:t xml:space="preserve">projektu </w:t>
      </w:r>
      <w:r w:rsidR="002C49F9">
        <w:t xml:space="preserve">měli koordinátoři </w:t>
      </w:r>
      <w:r>
        <w:t>možnost pro jedno setkání autorizovaných osob a jedno klíčových aktérů trhu práce zvolit vlastní náměty a témata</w:t>
      </w:r>
      <w:r w:rsidR="002C49F9">
        <w:t>. To se</w:t>
      </w:r>
      <w:r>
        <w:t xml:space="preserve"> v některých krajích</w:t>
      </w:r>
      <w:r w:rsidR="002C49F9">
        <w:t xml:space="preserve"> ukázalo</w:t>
      </w:r>
      <w:r>
        <w:t xml:space="preserve"> </w:t>
      </w:r>
      <w:r w:rsidR="002C49F9">
        <w:t>j</w:t>
      </w:r>
      <w:r>
        <w:t>ako velmi přínosné.</w:t>
      </w:r>
    </w:p>
    <w:p w14:paraId="4AADEF6A" w14:textId="77777777" w:rsidR="00D66DF2" w:rsidRDefault="00D66DF2" w:rsidP="00C74C7D">
      <w:pPr>
        <w:spacing w:after="0"/>
      </w:pPr>
      <w:r>
        <w:t xml:space="preserve">Z námětů pro autorizované osoby je třeba připomenout seminář na využití systému ISKA a marketing pro autorizované osoby, který byl v některých krajích vyžádán opakovaně i v rámci volných témat. Neméně důležitým tématem </w:t>
      </w:r>
      <w:r w:rsidR="00452874">
        <w:t xml:space="preserve">bylo </w:t>
      </w:r>
      <w:r>
        <w:t>seznámení autorizovaných osob s mechanismem tvorby a revizí profesních kvalifikací. V letech 2022 - 23 pak každé dva týdny fungovala pravidelná poradna formou diskuzního setkání zájemců za účastni zástupců oddělení NSK.</w:t>
      </w:r>
    </w:p>
    <w:p w14:paraId="0DC693FF" w14:textId="77777777" w:rsidR="00D66DF2" w:rsidRDefault="00D66DF2" w:rsidP="00C74C7D">
      <w:pPr>
        <w:spacing w:after="0"/>
      </w:pPr>
      <w:r>
        <w:t>Setkání pro klíčové aktéry trhu práce zahrnovala jak všeobecné informace</w:t>
      </w:r>
      <w:r w:rsidR="00E55878">
        <w:t>, tak</w:t>
      </w:r>
      <w:r>
        <w:t xml:space="preserve"> podporu </w:t>
      </w:r>
      <w:r w:rsidR="00E55878">
        <w:t xml:space="preserve">využívání </w:t>
      </w:r>
      <w:r>
        <w:t>NSK</w:t>
      </w:r>
      <w:r w:rsidR="00E55878">
        <w:t xml:space="preserve">. Osloveny </w:t>
      </w:r>
      <w:r>
        <w:t xml:space="preserve">byly </w:t>
      </w:r>
      <w:r w:rsidR="00E55878">
        <w:t>i</w:t>
      </w:r>
      <w:r>
        <w:t xml:space="preserve"> neziskové organizace</w:t>
      </w:r>
      <w:r w:rsidR="00E55878">
        <w:t xml:space="preserve">. Významnou </w:t>
      </w:r>
      <w:r>
        <w:t xml:space="preserve">část setkání </w:t>
      </w:r>
      <w:r w:rsidR="00E55878">
        <w:t>naplnilo</w:t>
      </w:r>
      <w:r>
        <w:t xml:space="preserve"> konzistentní projednávání všech </w:t>
      </w:r>
      <w:r w:rsidR="00E55878">
        <w:t>podkladů (</w:t>
      </w:r>
      <w:r>
        <w:t>fragmentů</w:t>
      </w:r>
      <w:r w:rsidR="00E55878">
        <w:t>)</w:t>
      </w:r>
      <w:r>
        <w:t xml:space="preserve"> s</w:t>
      </w:r>
      <w:r w:rsidR="00E55878">
        <w:t>měřujících k</w:t>
      </w:r>
      <w:r>
        <w:t xml:space="preserve"> optimalizaci sítě autorizovaných osob. Zájemcům bylo </w:t>
      </w:r>
      <w:r w:rsidR="00E55878">
        <w:t xml:space="preserve">navíc </w:t>
      </w:r>
      <w:r>
        <w:t xml:space="preserve">nabídnuto téma </w:t>
      </w:r>
      <w:r w:rsidRPr="00E55878">
        <w:rPr>
          <w:i/>
        </w:rPr>
        <w:t>Jak a proč se stát autorizovanou osobou</w:t>
      </w:r>
      <w:r>
        <w:t xml:space="preserve">. </w:t>
      </w:r>
    </w:p>
    <w:p w14:paraId="162852FD" w14:textId="77777777" w:rsidR="00C74C7D" w:rsidRDefault="00D66DF2" w:rsidP="00C74C7D">
      <w:pPr>
        <w:spacing w:after="0"/>
      </w:pPr>
      <w:r>
        <w:t>Ze společných setkání byla zajímavá oborová setkání klíčových aktérů a autorizovaných osob vždy z dané oblasti, která pokryla v rámci ČR všechny relevantní oblasti</w:t>
      </w:r>
      <w:r w:rsidR="008C1AED">
        <w:t>,</w:t>
      </w:r>
      <w:r>
        <w:t xml:space="preserve"> a koordinátoři je zajistili v</w:t>
      </w:r>
      <w:r w:rsidR="00C74C7D">
        <w:t xml:space="preserve"> každém </w:t>
      </w:r>
      <w:r>
        <w:t>kraji dvakrát. Úspěch mělo i představení různých projektů působících v kraji na podporu vzděláván</w:t>
      </w:r>
      <w:r w:rsidR="00C74C7D">
        <w:t>í</w:t>
      </w:r>
      <w:r>
        <w:t xml:space="preserve"> a zaměstnanosti. </w:t>
      </w:r>
    </w:p>
    <w:p w14:paraId="240473FA" w14:textId="77777777" w:rsidR="00C74C7D" w:rsidRDefault="00D66DF2" w:rsidP="00C74C7D">
      <w:pPr>
        <w:spacing w:after="0"/>
      </w:pPr>
      <w:r>
        <w:t xml:space="preserve">Samostatný koncept vytvořilo i setkání </w:t>
      </w:r>
      <w:r w:rsidRPr="00452874">
        <w:rPr>
          <w:i/>
        </w:rPr>
        <w:t>Inspirace z krajů</w:t>
      </w:r>
      <w:r>
        <w:t>, kdy postupně</w:t>
      </w:r>
      <w:r w:rsidR="00452874">
        <w:t xml:space="preserve"> zástupci</w:t>
      </w:r>
      <w:r>
        <w:t xml:space="preserve"> jednotliv</w:t>
      </w:r>
      <w:r w:rsidR="00452874">
        <w:t>ých</w:t>
      </w:r>
      <w:r>
        <w:t xml:space="preserve"> kraj</w:t>
      </w:r>
      <w:r w:rsidR="00452874">
        <w:t>ů</w:t>
      </w:r>
      <w:r>
        <w:t xml:space="preserve"> představili své </w:t>
      </w:r>
      <w:r w:rsidR="00C74C7D">
        <w:t xml:space="preserve">inspirující </w:t>
      </w:r>
      <w:r>
        <w:t>příklady z různých oblastí. Následováníhodn</w:t>
      </w:r>
      <w:r w:rsidR="00C74C7D">
        <w:t>á</w:t>
      </w:r>
      <w:r>
        <w:t xml:space="preserve"> j</w:t>
      </w:r>
      <w:r w:rsidR="00C74C7D">
        <w:t xml:space="preserve">e většina </w:t>
      </w:r>
      <w:r>
        <w:t>představen</w:t>
      </w:r>
      <w:r w:rsidR="00C74C7D">
        <w:t>ých</w:t>
      </w:r>
      <w:r>
        <w:t xml:space="preserve"> příklad</w:t>
      </w:r>
      <w:r w:rsidR="00C74C7D">
        <w:t xml:space="preserve">ů. I proto je řada z nich zmíněna nebo popsána </w:t>
      </w:r>
      <w:r w:rsidR="00452874">
        <w:t>dále</w:t>
      </w:r>
      <w:r w:rsidR="00C74C7D">
        <w:t xml:space="preserve"> v textu.</w:t>
      </w:r>
    </w:p>
    <w:p w14:paraId="59E1FCE9" w14:textId="77777777" w:rsidR="00D66DF2" w:rsidRDefault="00D66DF2" w:rsidP="00D66DF2">
      <w:pPr>
        <w:spacing w:after="0"/>
      </w:pPr>
      <w:r>
        <w:t>Vrcholem podpor</w:t>
      </w:r>
      <w:r w:rsidR="00C74C7D">
        <w:t>y</w:t>
      </w:r>
      <w:r>
        <w:t xml:space="preserve"> navázaných vztahů byla prezenční krajská konference, která se konala </w:t>
      </w:r>
      <w:r w:rsidR="00C74C7D">
        <w:t xml:space="preserve">ve všech krajích </w:t>
      </w:r>
      <w:r>
        <w:t>podle jednotného scénáře</w:t>
      </w:r>
      <w:r w:rsidR="00C74C7D">
        <w:t>. M</w:t>
      </w:r>
      <w:r>
        <w:t xml:space="preserve">ěla za úkol shrnout dosavadní aktivity koordinátorů </w:t>
      </w:r>
      <w:r w:rsidR="00452874">
        <w:t>i</w:t>
      </w:r>
      <w:r>
        <w:t xml:space="preserve"> je</w:t>
      </w:r>
      <w:r w:rsidR="00C74C7D">
        <w:t>jich</w:t>
      </w:r>
      <w:r>
        <w:t xml:space="preserve"> výsledky v</w:t>
      </w:r>
      <w:r w:rsidR="00452874">
        <w:t> </w:t>
      </w:r>
      <w:r>
        <w:t>kraji</w:t>
      </w:r>
      <w:r w:rsidR="00452874">
        <w:t xml:space="preserve"> a</w:t>
      </w:r>
      <w:r>
        <w:t xml:space="preserve"> dát prostor i spolupracujícím osobám pro hodnocení dosavadní spolupráce</w:t>
      </w:r>
      <w:r w:rsidR="00C74C7D">
        <w:t xml:space="preserve"> (více v kapitole </w:t>
      </w:r>
      <w:r w:rsidR="008921AF">
        <w:t>5</w:t>
      </w:r>
      <w:r w:rsidR="00C74C7D">
        <w:t>)</w:t>
      </w:r>
      <w:r>
        <w:t>.</w:t>
      </w:r>
    </w:p>
    <w:p w14:paraId="4DB04E3C" w14:textId="77777777" w:rsidR="008A4374" w:rsidRDefault="008A4374" w:rsidP="00526925">
      <w:pPr>
        <w:pStyle w:val="Odstavecseseznamem"/>
        <w:ind w:left="0"/>
        <w:rPr>
          <w:rStyle w:val="normaltextrun"/>
          <w:rFonts w:ascii="Calibri" w:hAnsi="Calibri" w:cs="Calibri"/>
        </w:rPr>
      </w:pPr>
    </w:p>
    <w:p w14:paraId="7FB63A98" w14:textId="77777777" w:rsidR="00526925" w:rsidRDefault="00526925" w:rsidP="00526925">
      <w:pPr>
        <w:pStyle w:val="Odstavecseseznamem"/>
        <w:ind w:left="0"/>
        <w:rPr>
          <w:rStyle w:val="normaltextrun"/>
          <w:rFonts w:ascii="Calibri" w:hAnsi="Calibri" w:cs="Calibri"/>
        </w:rPr>
      </w:pPr>
      <w:r>
        <w:rPr>
          <w:rStyle w:val="normaltextrun"/>
          <w:rFonts w:ascii="Calibri" w:hAnsi="Calibri" w:cs="Calibri"/>
        </w:rPr>
        <w:t>Setkání</w:t>
      </w:r>
      <w:r w:rsidR="008A4374">
        <w:rPr>
          <w:rStyle w:val="normaltextrun"/>
          <w:rFonts w:ascii="Calibri" w:hAnsi="Calibri" w:cs="Calibri"/>
        </w:rPr>
        <w:t>ch</w:t>
      </w:r>
      <w:r>
        <w:rPr>
          <w:rStyle w:val="normaltextrun"/>
          <w:rFonts w:ascii="Calibri" w:hAnsi="Calibri" w:cs="Calibri"/>
        </w:rPr>
        <w:t xml:space="preserve">, seminářů a workshopů </w:t>
      </w:r>
      <w:r w:rsidR="000725FD">
        <w:rPr>
          <w:rStyle w:val="normaltextrun"/>
          <w:rFonts w:ascii="Calibri" w:hAnsi="Calibri" w:cs="Calibri"/>
        </w:rPr>
        <w:t>zajistil každý koordinátor několik desítek</w:t>
      </w:r>
      <w:r>
        <w:rPr>
          <w:rStyle w:val="normaltextrun"/>
          <w:rFonts w:ascii="Calibri" w:hAnsi="Calibri" w:cs="Calibri"/>
        </w:rPr>
        <w:t>. Mezi nejnáročnější akce organizované patřila</w:t>
      </w:r>
      <w:r w:rsidR="000725FD">
        <w:rPr>
          <w:rStyle w:val="normaltextrun"/>
          <w:rFonts w:ascii="Calibri" w:hAnsi="Calibri" w:cs="Calibri"/>
        </w:rPr>
        <w:t xml:space="preserve"> již zmíněná</w:t>
      </w:r>
      <w:r>
        <w:rPr>
          <w:rStyle w:val="normaltextrun"/>
          <w:rFonts w:ascii="Calibri" w:hAnsi="Calibri" w:cs="Calibri"/>
        </w:rPr>
        <w:t xml:space="preserve"> setkání klíčových aktérů související s návrhy </w:t>
      </w:r>
      <w:r w:rsidRPr="002B70E3">
        <w:rPr>
          <w:rStyle w:val="normaltextrun"/>
          <w:rFonts w:ascii="Calibri" w:hAnsi="Calibri" w:cs="Calibri"/>
          <w:i/>
        </w:rPr>
        <w:t>Doporučení pro optimalizaci sítí autorizovaných osob</w:t>
      </w:r>
      <w:r>
        <w:rPr>
          <w:rStyle w:val="normaltextrun"/>
          <w:rFonts w:ascii="Calibri" w:hAnsi="Calibri" w:cs="Calibri"/>
        </w:rPr>
        <w:t xml:space="preserve"> a </w:t>
      </w:r>
      <w:r w:rsidRPr="002259BA">
        <w:rPr>
          <w:rStyle w:val="normaltextrun"/>
          <w:rFonts w:ascii="Calibri" w:hAnsi="Calibri" w:cs="Calibri"/>
        </w:rPr>
        <w:t>semináře</w:t>
      </w:r>
      <w:r>
        <w:rPr>
          <w:rStyle w:val="normaltextrun"/>
          <w:rFonts w:ascii="Calibri" w:hAnsi="Calibri" w:cs="Calibri"/>
        </w:rPr>
        <w:t xml:space="preserve"> z cyklu </w:t>
      </w:r>
      <w:r w:rsidRPr="00414F73">
        <w:rPr>
          <w:rStyle w:val="normaltextrun"/>
          <w:rFonts w:ascii="Calibri" w:hAnsi="Calibri" w:cs="Calibri"/>
          <w:i/>
        </w:rPr>
        <w:t>Inspirace z krajů</w:t>
      </w:r>
      <w:r>
        <w:rPr>
          <w:rStyle w:val="normaltextrun"/>
          <w:rFonts w:ascii="Calibri" w:hAnsi="Calibri" w:cs="Calibri"/>
        </w:rPr>
        <w:t>.</w:t>
      </w:r>
    </w:p>
    <w:p w14:paraId="0CF2E184" w14:textId="77777777" w:rsidR="00526925" w:rsidRDefault="00526925" w:rsidP="00526925">
      <w:pPr>
        <w:pStyle w:val="Odstavecseseznamem"/>
        <w:ind w:left="360"/>
        <w:rPr>
          <w:rStyle w:val="normaltextrun"/>
          <w:rFonts w:ascii="Calibri" w:hAnsi="Calibri" w:cs="Calibri"/>
        </w:rPr>
      </w:pPr>
    </w:p>
    <w:tbl>
      <w:tblPr>
        <w:tblStyle w:val="Mkatabulky"/>
        <w:tblW w:w="0" w:type="auto"/>
        <w:tblInd w:w="-5" w:type="dxa"/>
        <w:tblLook w:val="04A0" w:firstRow="1" w:lastRow="0" w:firstColumn="1" w:lastColumn="0" w:noHBand="0" w:noVBand="1"/>
      </w:tblPr>
      <w:tblGrid>
        <w:gridCol w:w="9067"/>
      </w:tblGrid>
      <w:tr w:rsidR="00526925" w14:paraId="7A755761" w14:textId="77777777" w:rsidTr="00452874">
        <w:trPr>
          <w:trHeight w:val="5743"/>
        </w:trPr>
        <w:tc>
          <w:tcPr>
            <w:tcW w:w="9067" w:type="dxa"/>
            <w:shd w:val="clear" w:color="auto" w:fill="E2EFD9" w:themeFill="accent6" w:themeFillTint="33"/>
          </w:tcPr>
          <w:p w14:paraId="5CC24803" w14:textId="77777777" w:rsidR="00526925" w:rsidRDefault="00526925" w:rsidP="00772495">
            <w:pPr>
              <w:pStyle w:val="paragraph"/>
              <w:shd w:val="clear" w:color="auto" w:fill="E2EFD9" w:themeFill="accent6" w:themeFillTint="33"/>
              <w:spacing w:before="0" w:after="0"/>
              <w:textAlignment w:val="baseline"/>
              <w:rPr>
                <w:rStyle w:val="normaltextrun"/>
                <w:rFonts w:ascii="Calibri" w:hAnsi="Calibri" w:cs="Calibri"/>
                <w:b/>
                <w:bCs/>
                <w:sz w:val="22"/>
                <w:szCs w:val="22"/>
              </w:rPr>
            </w:pPr>
            <w:r>
              <w:rPr>
                <w:rStyle w:val="normaltextrun"/>
                <w:rFonts w:ascii="Calibri" w:hAnsi="Calibri" w:cs="Calibri"/>
                <w:b/>
                <w:bCs/>
                <w:sz w:val="22"/>
                <w:szCs w:val="22"/>
              </w:rPr>
              <w:t>„Inspirace z krajů“ měla v Moravskoslezském téma: Umělá inteligence – příklady využití</w:t>
            </w:r>
          </w:p>
          <w:p w14:paraId="24518ABC" w14:textId="77777777" w:rsidR="00526925" w:rsidRPr="00947E0D" w:rsidRDefault="00526925" w:rsidP="00772495">
            <w:pPr>
              <w:pStyle w:val="paragraph"/>
              <w:shd w:val="clear" w:color="auto" w:fill="E2EFD9" w:themeFill="accent6" w:themeFillTint="33"/>
              <w:spacing w:before="0" w:after="0"/>
              <w:textAlignment w:val="baseline"/>
              <w:rPr>
                <w:rStyle w:val="normaltextrun"/>
                <w:rFonts w:ascii="Calibri" w:hAnsi="Calibri" w:cs="Calibri"/>
                <w:bCs/>
                <w:i/>
                <w:sz w:val="22"/>
                <w:szCs w:val="22"/>
              </w:rPr>
            </w:pPr>
            <w:r w:rsidRPr="00947E0D">
              <w:rPr>
                <w:rStyle w:val="normaltextrun"/>
                <w:rFonts w:ascii="Calibri" w:hAnsi="Calibri" w:cs="Calibri"/>
                <w:bCs/>
                <w:i/>
                <w:sz w:val="22"/>
                <w:szCs w:val="22"/>
              </w:rPr>
              <w:t>K atraktivitě semináře, kterého se zúčastnilo více než 150 zájemců z celé ČR, přispělo již to, že text doplňující pozvánku vytvořila AI, ChatGBT, na základě zadání „Napiš pozvánku na online setkání s tématem AI“:</w:t>
            </w:r>
          </w:p>
          <w:p w14:paraId="67441A7F" w14:textId="77777777" w:rsidR="00526925" w:rsidRPr="0048546C" w:rsidRDefault="00526925" w:rsidP="00772495">
            <w:pPr>
              <w:pStyle w:val="paragraph"/>
              <w:shd w:val="clear" w:color="auto" w:fill="E2EFD9" w:themeFill="accent6" w:themeFillTint="33"/>
              <w:spacing w:after="0"/>
              <w:textAlignment w:val="baseline"/>
              <w:rPr>
                <w:rStyle w:val="normaltextrun"/>
                <w:rFonts w:ascii="Calibri" w:hAnsi="Calibri" w:cs="Calibri"/>
                <w:bCs/>
                <w:sz w:val="22"/>
                <w:szCs w:val="22"/>
              </w:rPr>
            </w:pPr>
            <w:r>
              <w:rPr>
                <w:rStyle w:val="normaltextrun"/>
                <w:rFonts w:ascii="Calibri" w:hAnsi="Calibri" w:cs="Calibri"/>
                <w:bCs/>
                <w:sz w:val="22"/>
                <w:szCs w:val="22"/>
              </w:rPr>
              <w:t xml:space="preserve">Vážené dámy, vážení pánové, </w:t>
            </w:r>
            <w:r w:rsidRPr="0048546C">
              <w:rPr>
                <w:rStyle w:val="normaltextrun"/>
                <w:rFonts w:ascii="Calibri" w:hAnsi="Calibri" w:cs="Calibri"/>
                <w:bCs/>
                <w:sz w:val="22"/>
                <w:szCs w:val="22"/>
              </w:rPr>
              <w:t xml:space="preserve">rádi bychom vás srdečně pozvali na online setkání s tématikou umělé inteligence, které se bude konat 18. 7. 2023 od 13:00 do cca 14:00 hodin (délka trvání je závislá na délce diskuze po přednáškách). Toto setkání je určeno všem, kdo se zajímají o inovativní svět umělé inteligence a chtějí se dozvědět více o jejím využití v různých oblastech. </w:t>
            </w:r>
          </w:p>
          <w:p w14:paraId="3AB96FED" w14:textId="77777777" w:rsidR="00526925" w:rsidRPr="0048546C" w:rsidRDefault="00526925" w:rsidP="00772495">
            <w:pPr>
              <w:pStyle w:val="paragraph"/>
              <w:shd w:val="clear" w:color="auto" w:fill="E2EFD9" w:themeFill="accent6" w:themeFillTint="33"/>
              <w:spacing w:after="0"/>
              <w:textAlignment w:val="baseline"/>
              <w:rPr>
                <w:rStyle w:val="normaltextrun"/>
                <w:rFonts w:ascii="Calibri" w:hAnsi="Calibri" w:cs="Calibri"/>
                <w:bCs/>
                <w:sz w:val="22"/>
                <w:szCs w:val="22"/>
              </w:rPr>
            </w:pPr>
            <w:r w:rsidRPr="0048546C">
              <w:rPr>
                <w:rStyle w:val="normaltextrun"/>
                <w:rFonts w:ascii="Calibri" w:hAnsi="Calibri" w:cs="Calibri"/>
                <w:bCs/>
                <w:sz w:val="22"/>
                <w:szCs w:val="22"/>
              </w:rPr>
              <w:t xml:space="preserve">Během našeho setkání se ponoříme do fascinujícího světa umělé inteligence a prozkoumáme její aplikace v oblastech jako je personalistika, vzdělávání, média, marketing a mnoho dalších. Budeme se zabývat nejnovějšími trendy, technologiemi a úspěchy v oboru, a diskutovat o etických a společenských otázkách, které s sebou umělá inteligence přináší. </w:t>
            </w:r>
          </w:p>
          <w:p w14:paraId="77079F40" w14:textId="77777777" w:rsidR="005922C8" w:rsidRPr="0048546C" w:rsidRDefault="00526925" w:rsidP="005922C8">
            <w:pPr>
              <w:pStyle w:val="paragraph"/>
              <w:shd w:val="clear" w:color="auto" w:fill="E2EFD9" w:themeFill="accent6" w:themeFillTint="33"/>
              <w:spacing w:before="0" w:after="0"/>
              <w:textAlignment w:val="baseline"/>
              <w:rPr>
                <w:rFonts w:ascii="Calibri" w:hAnsi="Calibri" w:cs="Calibri"/>
                <w:bCs/>
                <w:sz w:val="22"/>
                <w:szCs w:val="22"/>
              </w:rPr>
            </w:pPr>
            <w:r w:rsidRPr="0048546C">
              <w:rPr>
                <w:rStyle w:val="normaltextrun"/>
                <w:rFonts w:ascii="Calibri" w:hAnsi="Calibri" w:cs="Calibri"/>
                <w:bCs/>
                <w:sz w:val="22"/>
                <w:szCs w:val="22"/>
              </w:rPr>
              <w:t>Naším cílem je vytvořit prostředí, ve kterém se můžete setkat s odborníky na umělou inteligenci, podělit se o své nápady, zkušenosti a vytvořit síť kontaktů s lidmi se stejným zájmem. Chceme vytvořit příležitost k obohacujícím diskuzím, vzájemnému učení se a podporovat spolupráci v této rychle se rozvíjející oblasti.</w:t>
            </w:r>
          </w:p>
        </w:tc>
      </w:tr>
    </w:tbl>
    <w:p w14:paraId="02A60B45" w14:textId="77777777" w:rsidR="0098261D" w:rsidRDefault="0098261D" w:rsidP="0098261D">
      <w:pPr>
        <w:pStyle w:val="paragraph"/>
        <w:spacing w:before="0" w:beforeAutospacing="0" w:after="0" w:afterAutospacing="0"/>
        <w:textAlignment w:val="baseline"/>
        <w:rPr>
          <w:rStyle w:val="normaltextrun"/>
          <w:rFonts w:ascii="Calibri" w:hAnsi="Calibri" w:cs="Calibri"/>
          <w:b/>
          <w:i/>
          <w:sz w:val="22"/>
          <w:szCs w:val="22"/>
        </w:rPr>
      </w:pPr>
    </w:p>
    <w:tbl>
      <w:tblPr>
        <w:tblStyle w:val="Mkatabulky"/>
        <w:tblW w:w="0" w:type="auto"/>
        <w:tblLook w:val="04A0" w:firstRow="1" w:lastRow="0" w:firstColumn="1" w:lastColumn="0" w:noHBand="0" w:noVBand="1"/>
      </w:tblPr>
      <w:tblGrid>
        <w:gridCol w:w="9062"/>
      </w:tblGrid>
      <w:tr w:rsidR="007C7680" w14:paraId="54E5A278" w14:textId="77777777" w:rsidTr="007C7680">
        <w:tc>
          <w:tcPr>
            <w:tcW w:w="9062" w:type="dxa"/>
          </w:tcPr>
          <w:p w14:paraId="370B0040" w14:textId="77777777" w:rsidR="007C7680" w:rsidRDefault="007C7680" w:rsidP="007C7680">
            <w:pPr>
              <w:shd w:val="clear" w:color="auto" w:fill="E2EFD9" w:themeFill="accent6" w:themeFillTint="33"/>
              <w:rPr>
                <w:rStyle w:val="normaltextrun"/>
                <w:rFonts w:ascii="Calibri" w:hAnsi="Calibri" w:cs="Calibri"/>
                <w:b/>
                <w:bCs/>
              </w:rPr>
            </w:pPr>
            <w:r>
              <w:rPr>
                <w:rStyle w:val="normaltextrun"/>
                <w:rFonts w:ascii="Calibri" w:hAnsi="Calibri" w:cs="Calibri"/>
                <w:b/>
                <w:bCs/>
              </w:rPr>
              <w:t>„Inspirace z krajů“ v Královéhradeckém kraji navázala na oborové téma zemědělství</w:t>
            </w:r>
          </w:p>
          <w:p w14:paraId="3C157B35" w14:textId="77777777" w:rsidR="007C7680" w:rsidRPr="007C7680" w:rsidRDefault="007C7680" w:rsidP="007C7680">
            <w:pPr>
              <w:pStyle w:val="paragraph"/>
              <w:shd w:val="clear" w:color="auto" w:fill="E2EFD9" w:themeFill="accent6" w:themeFillTint="33"/>
              <w:spacing w:before="0" w:after="0"/>
              <w:textAlignment w:val="baseline"/>
              <w:rPr>
                <w:rStyle w:val="normaltextrun"/>
                <w:rFonts w:ascii="Calibri" w:hAnsi="Calibri" w:cs="Calibri"/>
                <w:bCs/>
                <w:i/>
                <w:sz w:val="22"/>
                <w:szCs w:val="22"/>
              </w:rPr>
            </w:pPr>
            <w:r w:rsidRPr="007C7680">
              <w:rPr>
                <w:rStyle w:val="normaltextrun"/>
                <w:rFonts w:ascii="Calibri" w:hAnsi="Calibri" w:cs="Calibri"/>
                <w:bCs/>
                <w:i/>
                <w:sz w:val="22"/>
                <w:szCs w:val="22"/>
              </w:rPr>
              <w:t xml:space="preserve">Ve spolupráci se Zemědělským svazem ČR bylo složení účastníků setkání velice pestré od menších až po větší zemědělské firmy, zástupce vzdělavatelů, škol a institucí. </w:t>
            </w:r>
          </w:p>
          <w:p w14:paraId="1F247693" w14:textId="77777777" w:rsidR="007C7680" w:rsidRDefault="007C7680" w:rsidP="007C7680">
            <w:pPr>
              <w:shd w:val="clear" w:color="auto" w:fill="E2EFD9" w:themeFill="accent6" w:themeFillTint="33"/>
            </w:pPr>
            <w:r w:rsidRPr="007C7680">
              <w:t>Obsahově bylo vše pojato od nastínění současné situace na trhu práce – nedostatku zaměstnanců přes řešení prostřednictvím nových technologií, technických zařízení a inovativních postupů, které však vyžadují nové kompetence, které mimo škol může pomoci naplnit i NSK včetně propisu nových standardů do ŠVP</w:t>
            </w:r>
            <w:r>
              <w:t>. N</w:t>
            </w:r>
            <w:r w:rsidRPr="007C7680">
              <w:t xml:space="preserve">ásledně byly představeny i připravované </w:t>
            </w:r>
            <w:r>
              <w:t>čtyři</w:t>
            </w:r>
            <w:r w:rsidRPr="007C7680">
              <w:t xml:space="preserve"> nové profesní kvalifikace na precizní zemědělství, jejichž vznik jsme společně se Z</w:t>
            </w:r>
            <w:r>
              <w:t>emědělským svazem ČR</w:t>
            </w:r>
            <w:r w:rsidRPr="007C7680">
              <w:t xml:space="preserve"> iniciovali a podpořili.</w:t>
            </w:r>
          </w:p>
        </w:tc>
      </w:tr>
    </w:tbl>
    <w:p w14:paraId="0896B0DC" w14:textId="77777777" w:rsidR="00A92792" w:rsidRDefault="00A92792">
      <w:r>
        <w:br w:type="page"/>
      </w:r>
    </w:p>
    <w:p w14:paraId="180BA48B" w14:textId="77777777" w:rsidR="00395DB2" w:rsidRDefault="00BE0BFF" w:rsidP="00395DB2">
      <w:pPr>
        <w:pStyle w:val="Nadpis2"/>
      </w:pPr>
      <w:bookmarkStart w:id="4" w:name="_Toc152622271"/>
      <w:r>
        <w:t>3</w:t>
      </w:r>
      <w:r w:rsidR="00395DB2">
        <w:t xml:space="preserve"> Činnosti krajských koordinátorů, které </w:t>
      </w:r>
      <w:r w:rsidR="00A83611">
        <w:t>je možné doporučit nebo před nimi varovat</w:t>
      </w:r>
      <w:bookmarkEnd w:id="4"/>
    </w:p>
    <w:p w14:paraId="11B419F4" w14:textId="77777777" w:rsidR="00395DB2" w:rsidRDefault="00395DB2" w:rsidP="00395DB2"/>
    <w:p w14:paraId="4554549F" w14:textId="77777777" w:rsidR="009E4330" w:rsidRDefault="008C6406" w:rsidP="008C6406">
      <w:pPr>
        <w:spacing w:after="0"/>
      </w:pPr>
      <w:r>
        <w:t>Tento metodick</w:t>
      </w:r>
      <w:r w:rsidR="00717EB7">
        <w:t>y zaměřený text</w:t>
      </w:r>
      <w:r>
        <w:t xml:space="preserve"> má být pojat tak, aby obsahoval </w:t>
      </w:r>
      <w:r w:rsidR="008C26F3">
        <w:t>co nejvíce</w:t>
      </w:r>
      <w:r>
        <w:t xml:space="preserve"> „př</w:t>
      </w:r>
      <w:r w:rsidR="00395DB2" w:rsidRPr="00167559">
        <w:t>íklad</w:t>
      </w:r>
      <w:r>
        <w:t xml:space="preserve">ů </w:t>
      </w:r>
      <w:r w:rsidR="00395DB2" w:rsidRPr="00167559">
        <w:t>dobré praxe</w:t>
      </w:r>
      <w:r>
        <w:t xml:space="preserve">“, které </w:t>
      </w:r>
      <w:r w:rsidR="00395DB2" w:rsidRPr="00167559">
        <w:t>prováze</w:t>
      </w:r>
      <w:r>
        <w:t>ly</w:t>
      </w:r>
      <w:r w:rsidR="00395DB2" w:rsidRPr="00167559">
        <w:t xml:space="preserve"> </w:t>
      </w:r>
      <w:r w:rsidR="00717EB7">
        <w:t xml:space="preserve">dosavadní </w:t>
      </w:r>
      <w:r w:rsidR="00395DB2" w:rsidRPr="00167559">
        <w:t>činnost krajských koordinátorů</w:t>
      </w:r>
      <w:r>
        <w:t xml:space="preserve">. Je proto logické, že </w:t>
      </w:r>
      <w:r w:rsidR="008C26F3">
        <w:t>vedle</w:t>
      </w:r>
      <w:r>
        <w:t xml:space="preserve"> popis</w:t>
      </w:r>
      <w:r w:rsidR="008C26F3">
        <w:t>ů</w:t>
      </w:r>
      <w:r>
        <w:t xml:space="preserve"> činností, které se jeví jako úspěšné</w:t>
      </w:r>
      <w:r w:rsidR="00717EB7">
        <w:t xml:space="preserve"> </w:t>
      </w:r>
      <w:r>
        <w:t xml:space="preserve">při pohledu zvnějšku, </w:t>
      </w:r>
      <w:r w:rsidR="008C26F3">
        <w:t>obsahuje</w:t>
      </w:r>
      <w:r>
        <w:t xml:space="preserve"> i popisy činností vnímaných </w:t>
      </w:r>
      <w:r w:rsidR="008C26F3">
        <w:t xml:space="preserve">jako úspěšné </w:t>
      </w:r>
      <w:r>
        <w:t>samotným</w:t>
      </w:r>
      <w:r w:rsidR="008C26F3">
        <w:t>i</w:t>
      </w:r>
      <w:r>
        <w:t xml:space="preserve"> akt</w:t>
      </w:r>
      <w:r w:rsidR="008C26F3">
        <w:t>é</w:t>
      </w:r>
      <w:r>
        <w:t>r</w:t>
      </w:r>
      <w:r w:rsidR="008C26F3">
        <w:t>y</w:t>
      </w:r>
      <w:r>
        <w:t xml:space="preserve"> dění – tedy krajskými koordinátory.</w:t>
      </w:r>
      <w:r w:rsidR="009E4330">
        <w:t xml:space="preserve"> </w:t>
      </w:r>
    </w:p>
    <w:p w14:paraId="4F3F2D54" w14:textId="77777777" w:rsidR="00DF2425" w:rsidRDefault="009E4330" w:rsidP="00717EB7">
      <w:pPr>
        <w:spacing w:after="0"/>
      </w:pPr>
      <w:r>
        <w:t>Příležitost k popisu toho, co se podle jejich názoru skutečně povedlo</w:t>
      </w:r>
      <w:r w:rsidR="00E7071B">
        <w:t xml:space="preserve"> či nepovedlo</w:t>
      </w:r>
      <w:r>
        <w:t xml:space="preserve">, dostali </w:t>
      </w:r>
      <w:r w:rsidR="00E7071B">
        <w:t xml:space="preserve">krajští koordinátoři </w:t>
      </w:r>
      <w:r>
        <w:t>něko</w:t>
      </w:r>
      <w:r w:rsidR="00E7071B">
        <w:t>lik měsíců před koncem projektu asi v tomto duchu:</w:t>
      </w:r>
      <w:r>
        <w:t xml:space="preserve"> </w:t>
      </w:r>
    </w:p>
    <w:p w14:paraId="45BAD9FD" w14:textId="77777777" w:rsidR="00E7071B" w:rsidRDefault="00E7071B" w:rsidP="00E7071B">
      <w:pPr>
        <w:pStyle w:val="Odstavecseseznamem"/>
        <w:numPr>
          <w:ilvl w:val="0"/>
          <w:numId w:val="5"/>
        </w:numPr>
      </w:pPr>
      <w:r>
        <w:t>Tematicky bylo možné vybrat a popsat dva typy úspěšných činností, které svou povahou volně odpovídají některé z oblastí popsaných v předchozí kapitole.</w:t>
      </w:r>
    </w:p>
    <w:p w14:paraId="2C499D06" w14:textId="77777777" w:rsidR="00E7071B" w:rsidRDefault="00E7071B" w:rsidP="00E7071B">
      <w:pPr>
        <w:pStyle w:val="Odstavecseseznamem"/>
        <w:numPr>
          <w:ilvl w:val="0"/>
          <w:numId w:val="5"/>
        </w:numPr>
      </w:pPr>
      <w:r>
        <w:t>Vyloučen nebyl ani příklad z úplně jiné oblasti jdoucí mimo předem popsané okruhy činností.</w:t>
      </w:r>
    </w:p>
    <w:p w14:paraId="1F19A80D" w14:textId="77777777" w:rsidR="00E7071B" w:rsidRPr="00E7071B" w:rsidRDefault="00E7071B" w:rsidP="00E7071B">
      <w:pPr>
        <w:pStyle w:val="Odstavecseseznamem"/>
        <w:numPr>
          <w:ilvl w:val="0"/>
          <w:numId w:val="5"/>
        </w:numPr>
        <w:spacing w:after="0"/>
        <w:rPr>
          <w:i/>
        </w:rPr>
      </w:pPr>
      <w:r>
        <w:t>Zadání týkající se „pozitivních příkladů“ doplnila žádost o popis jednoho příkladu uv</w:t>
      </w:r>
      <w:r w:rsidR="00486923">
        <w:t>o</w:t>
      </w:r>
      <w:r>
        <w:t xml:space="preserve">zeného </w:t>
      </w:r>
      <w:r w:rsidR="00760306">
        <w:t>otázkou</w:t>
      </w:r>
      <w:r>
        <w:t xml:space="preserve">: </w:t>
      </w:r>
      <w:r w:rsidRPr="00E7071B">
        <w:rPr>
          <w:i/>
        </w:rPr>
        <w:t>Jakým zkušenostem a chybám na pozici krajského koordinátora se raději vyhnout a neopakovat je?</w:t>
      </w:r>
    </w:p>
    <w:p w14:paraId="3650CF64" w14:textId="77777777" w:rsidR="00AF5040" w:rsidRPr="00E7071B" w:rsidRDefault="00D436EB" w:rsidP="00DF2425">
      <w:r>
        <w:t xml:space="preserve">Zajímavým výsledkem je </w:t>
      </w:r>
      <w:r w:rsidR="00E7071B">
        <w:t xml:space="preserve">celkem </w:t>
      </w:r>
      <w:r>
        <w:t>14 x</w:t>
      </w:r>
      <w:r w:rsidR="0045436C">
        <w:t xml:space="preserve"> </w:t>
      </w:r>
      <w:r>
        <w:t xml:space="preserve">3 příkladů (dobré i „nedobré“ praxe) popsaných vždy </w:t>
      </w:r>
      <w:r w:rsidR="00717EB7">
        <w:t>s využitím</w:t>
      </w:r>
      <w:r>
        <w:t xml:space="preserve"> formulář</w:t>
      </w:r>
      <w:r w:rsidR="00717EB7">
        <w:t>e</w:t>
      </w:r>
      <w:r>
        <w:t xml:space="preserve"> s jednotnou strukturou. </w:t>
      </w:r>
    </w:p>
    <w:p w14:paraId="553112E8" w14:textId="77777777" w:rsidR="002D58BE" w:rsidRDefault="0045436C" w:rsidP="002D58BE">
      <w:pPr>
        <w:spacing w:after="0"/>
      </w:pPr>
      <w:r>
        <w:t>Dále</w:t>
      </w:r>
      <w:r w:rsidR="00AF5040">
        <w:t xml:space="preserve"> je uveden </w:t>
      </w:r>
      <w:r>
        <w:t>s</w:t>
      </w:r>
      <w:r w:rsidR="00AF5040">
        <w:t xml:space="preserve">tručný výběr </w:t>
      </w:r>
      <w:r>
        <w:t>z</w:t>
      </w:r>
      <w:r w:rsidR="00AF5040">
        <w:t xml:space="preserve"> </w:t>
      </w:r>
      <w:r>
        <w:t>pěti desítek zpracovaných a zdokumentovaných příkladů</w:t>
      </w:r>
      <w:r w:rsidR="00AF5040">
        <w:t>.</w:t>
      </w:r>
      <w:r w:rsidR="002D58BE">
        <w:t xml:space="preserve"> </w:t>
      </w:r>
    </w:p>
    <w:p w14:paraId="56AF377B" w14:textId="77777777" w:rsidR="002D58BE" w:rsidRDefault="002D58BE" w:rsidP="002D58BE">
      <w:pPr>
        <w:spacing w:after="0"/>
        <w:rPr>
          <w:i/>
        </w:rPr>
      </w:pPr>
      <w:r w:rsidRPr="002D58BE">
        <w:rPr>
          <w:i/>
        </w:rPr>
        <w:t>Pro zachování autenticity</w:t>
      </w:r>
      <w:r w:rsidR="00760306">
        <w:rPr>
          <w:i/>
        </w:rPr>
        <w:t xml:space="preserve"> byl</w:t>
      </w:r>
      <w:r w:rsidRPr="002D58BE">
        <w:rPr>
          <w:i/>
        </w:rPr>
        <w:t xml:space="preserve"> </w:t>
      </w:r>
      <w:r>
        <w:rPr>
          <w:i/>
        </w:rPr>
        <w:t xml:space="preserve">vybraný </w:t>
      </w:r>
      <w:r w:rsidRPr="002D58BE">
        <w:rPr>
          <w:i/>
        </w:rPr>
        <w:t>text uprav</w:t>
      </w:r>
      <w:r w:rsidR="00486923">
        <w:rPr>
          <w:i/>
        </w:rPr>
        <w:t>ován</w:t>
      </w:r>
      <w:r w:rsidRPr="002D58BE">
        <w:rPr>
          <w:i/>
        </w:rPr>
        <w:t xml:space="preserve"> jenom </w:t>
      </w:r>
      <w:r w:rsidR="00486923">
        <w:rPr>
          <w:i/>
        </w:rPr>
        <w:t xml:space="preserve">v </w:t>
      </w:r>
      <w:r w:rsidRPr="002D58BE">
        <w:rPr>
          <w:i/>
        </w:rPr>
        <w:t>minimáln</w:t>
      </w:r>
      <w:r w:rsidR="00760306">
        <w:rPr>
          <w:i/>
        </w:rPr>
        <w:t>ím rozsahu</w:t>
      </w:r>
      <w:r w:rsidRPr="002D58BE">
        <w:rPr>
          <w:i/>
        </w:rPr>
        <w:t>.</w:t>
      </w:r>
      <w:r w:rsidR="00AF5040" w:rsidRPr="002D58BE">
        <w:rPr>
          <w:i/>
        </w:rPr>
        <w:t xml:space="preserve"> </w:t>
      </w:r>
      <w:r w:rsidR="001B5192" w:rsidRPr="001B5192">
        <w:rPr>
          <w:i/>
        </w:rPr>
        <w:t>V některých případech je možné příslušný kraj identifikovat, není to však podmínkou</w:t>
      </w:r>
      <w:r>
        <w:rPr>
          <w:i/>
        </w:rPr>
        <w:t xml:space="preserve"> a nebylo to cílem výběru</w:t>
      </w:r>
      <w:r w:rsidR="00760306">
        <w:rPr>
          <w:i/>
        </w:rPr>
        <w:t xml:space="preserve"> textu</w:t>
      </w:r>
      <w:r w:rsidR="001B5192" w:rsidRPr="001B5192">
        <w:rPr>
          <w:i/>
        </w:rPr>
        <w:t xml:space="preserve">. </w:t>
      </w:r>
    </w:p>
    <w:p w14:paraId="1AF0446D" w14:textId="77777777" w:rsidR="00FC71A9" w:rsidRDefault="00FC71A9" w:rsidP="002D58BE">
      <w:pPr>
        <w:spacing w:after="0"/>
      </w:pPr>
    </w:p>
    <w:p w14:paraId="0E7DBBCE" w14:textId="77777777" w:rsidR="00336448" w:rsidRDefault="001B5192" w:rsidP="002D58BE">
      <w:pPr>
        <w:spacing w:after="0"/>
      </w:pPr>
      <w:r>
        <w:t xml:space="preserve">Díky </w:t>
      </w:r>
      <w:r w:rsidR="00336448">
        <w:t>rámcov</w:t>
      </w:r>
      <w:r w:rsidR="00211274">
        <w:t>é</w:t>
      </w:r>
      <w:r w:rsidR="00336448">
        <w:t xml:space="preserve"> statisti</w:t>
      </w:r>
      <w:r>
        <w:t>ce</w:t>
      </w:r>
      <w:r w:rsidR="00211274">
        <w:t xml:space="preserve"> vycházející ze zpracovaného hodnocení výsledků </w:t>
      </w:r>
      <w:r w:rsidR="0045436C">
        <w:t>je možné příklady rozdělit do čtyř základních skupin</w:t>
      </w:r>
      <w:r w:rsidR="00336448">
        <w:t>:</w:t>
      </w:r>
    </w:p>
    <w:p w14:paraId="089A75C7" w14:textId="77777777" w:rsidR="002D58BE" w:rsidRDefault="002D58BE" w:rsidP="002D58BE">
      <w:pPr>
        <w:spacing w:after="0"/>
      </w:pPr>
    </w:p>
    <w:p w14:paraId="28A4FFA7" w14:textId="77777777" w:rsidR="00ED708B" w:rsidRPr="002F2C7F" w:rsidRDefault="00ED708B" w:rsidP="00DF2425">
      <w:pPr>
        <w:rPr>
          <w:b/>
        </w:rPr>
      </w:pPr>
      <w:r w:rsidRPr="002F2C7F">
        <w:rPr>
          <w:b/>
        </w:rPr>
        <w:t>(a)</w:t>
      </w:r>
    </w:p>
    <w:p w14:paraId="5CF07186" w14:textId="77777777" w:rsidR="002D58BE" w:rsidRDefault="0045436C" w:rsidP="002D58BE">
      <w:pPr>
        <w:spacing w:after="0"/>
      </w:pPr>
      <w:r>
        <w:t>Nejčastěji, celkem čtrnáctkrát, byla zpracována témata týkající se získávání klíčových aktérů a udržování komunikace s nimi.</w:t>
      </w:r>
      <w:r w:rsidR="00ED708B">
        <w:t xml:space="preserve"> </w:t>
      </w:r>
    </w:p>
    <w:p w14:paraId="0F4002F1" w14:textId="77777777" w:rsidR="0045436C" w:rsidRDefault="00ED708B" w:rsidP="002D58BE">
      <w:pPr>
        <w:spacing w:after="0"/>
      </w:pPr>
      <w:r w:rsidRPr="009032C2">
        <w:rPr>
          <w:i/>
        </w:rPr>
        <w:t>Z existujících popisů j</w:t>
      </w:r>
      <w:r w:rsidR="00102352">
        <w:rPr>
          <w:i/>
        </w:rPr>
        <w:t>sou</w:t>
      </w:r>
      <w:r w:rsidRPr="009032C2">
        <w:rPr>
          <w:i/>
        </w:rPr>
        <w:t xml:space="preserve"> vybrán</w:t>
      </w:r>
      <w:r w:rsidR="00102352">
        <w:rPr>
          <w:i/>
        </w:rPr>
        <w:t>y</w:t>
      </w:r>
      <w:r w:rsidRPr="009032C2">
        <w:rPr>
          <w:i/>
        </w:rPr>
        <w:t xml:space="preserve"> následující</w:t>
      </w:r>
      <w:r w:rsidR="002D58BE">
        <w:t>:</w:t>
      </w:r>
    </w:p>
    <w:p w14:paraId="25BD8230" w14:textId="77777777" w:rsidR="002D58BE" w:rsidRDefault="002D58BE" w:rsidP="002D58BE">
      <w:pPr>
        <w:spacing w:after="0"/>
      </w:pPr>
    </w:p>
    <w:tbl>
      <w:tblPr>
        <w:tblStyle w:val="Mkatabulky"/>
        <w:tblW w:w="0" w:type="auto"/>
        <w:tblLook w:val="04A0" w:firstRow="1" w:lastRow="0" w:firstColumn="1" w:lastColumn="0" w:noHBand="0" w:noVBand="1"/>
      </w:tblPr>
      <w:tblGrid>
        <w:gridCol w:w="1838"/>
        <w:gridCol w:w="7224"/>
      </w:tblGrid>
      <w:tr w:rsidR="00ED708B" w14:paraId="0D1672E4" w14:textId="77777777" w:rsidTr="00FA4D41">
        <w:tc>
          <w:tcPr>
            <w:tcW w:w="1838" w:type="dxa"/>
          </w:tcPr>
          <w:p w14:paraId="72382C79" w14:textId="77777777" w:rsidR="00ED708B" w:rsidRDefault="00B81564" w:rsidP="00B81564">
            <w:r>
              <w:t>Název příkladu</w:t>
            </w:r>
          </w:p>
        </w:tc>
        <w:tc>
          <w:tcPr>
            <w:tcW w:w="7224" w:type="dxa"/>
          </w:tcPr>
          <w:p w14:paraId="700F1145" w14:textId="77777777" w:rsidR="00ED708B" w:rsidRDefault="00ED708B" w:rsidP="00FA4D41">
            <w:r>
              <w:t xml:space="preserve">Stručná charakteristika vybraná </w:t>
            </w:r>
            <w:r w:rsidR="009032C2">
              <w:t xml:space="preserve">bez významnější úpravy </w:t>
            </w:r>
            <w:r>
              <w:t>z obsáhlejšího textu</w:t>
            </w:r>
            <w:r w:rsidR="00FA4D41">
              <w:t xml:space="preserve"> a zobecnění důležité pro pokračování činností</w:t>
            </w:r>
          </w:p>
        </w:tc>
      </w:tr>
      <w:tr w:rsidR="00ED708B" w14:paraId="13B82D31" w14:textId="77777777" w:rsidTr="00FA4D41">
        <w:tc>
          <w:tcPr>
            <w:tcW w:w="1838" w:type="dxa"/>
          </w:tcPr>
          <w:p w14:paraId="31423AD1" w14:textId="77777777" w:rsidR="00FA4D41" w:rsidRDefault="00FA4D41" w:rsidP="00DF2425">
            <w:pPr>
              <w:rPr>
                <w:b/>
              </w:rPr>
            </w:pPr>
          </w:p>
          <w:p w14:paraId="54D74149" w14:textId="77777777" w:rsidR="00FA4D41" w:rsidRDefault="00FA4D41" w:rsidP="00DF2425">
            <w:pPr>
              <w:rPr>
                <w:b/>
              </w:rPr>
            </w:pPr>
          </w:p>
          <w:p w14:paraId="60F073CC" w14:textId="77777777" w:rsidR="00A82F16" w:rsidRDefault="00A82F16" w:rsidP="00DF2425">
            <w:pPr>
              <w:rPr>
                <w:b/>
              </w:rPr>
            </w:pPr>
          </w:p>
          <w:p w14:paraId="039730A1" w14:textId="77777777" w:rsidR="00FA4D41" w:rsidRDefault="00FA4D41" w:rsidP="00DF2425">
            <w:pPr>
              <w:rPr>
                <w:b/>
              </w:rPr>
            </w:pPr>
          </w:p>
          <w:p w14:paraId="5A3149F5" w14:textId="77777777" w:rsidR="00FA4D41" w:rsidRDefault="00FA4D41" w:rsidP="00DF2425">
            <w:pPr>
              <w:rPr>
                <w:b/>
              </w:rPr>
            </w:pPr>
          </w:p>
          <w:p w14:paraId="2FEF220F" w14:textId="77777777" w:rsidR="00ED708B" w:rsidRPr="00FA4D41" w:rsidRDefault="00FA4D41" w:rsidP="00486923">
            <w:pPr>
              <w:rPr>
                <w:b/>
              </w:rPr>
            </w:pPr>
            <w:r w:rsidRPr="00FA4D41">
              <w:rPr>
                <w:b/>
              </w:rPr>
              <w:t>Vzájemně výhodná partnerství</w:t>
            </w:r>
          </w:p>
        </w:tc>
        <w:tc>
          <w:tcPr>
            <w:tcW w:w="7224" w:type="dxa"/>
          </w:tcPr>
          <w:p w14:paraId="03FA5C11" w14:textId="77777777" w:rsidR="00FA4D41" w:rsidRDefault="00FA4D41" w:rsidP="00FA4D41">
            <w:r>
              <w:t>Na základě jednání se Zemědělským svazem ČR, Institutem vzdělávání v zemědělství a sdružením Wireless Info, které tvoří skupinu zvanou Český Living Lab podporující vědecké a výzkumné projekty v zemědělství, souvisejícího setkání aktérů trhu práce a vzdělavatelů na téma „Zkušenosti s realizací profesních kvalifikací NSK, možnosti pro vzdělavatele a zaměstnavatele z oblasti: Zemědělství“ a následné spolupráce jsme iniciovali vznik nových profesních kvalifikací v oblasti precizního zemědělství (Mechanizátor precizního zemědělství, Technik precizního zemědělství v rostlinné výrobě, Agronom pro precizní zemědělství, Specializovaný poradce pro precizní zemědělství v rostlinné výrobě) a poskytli i další podporu včetně hledání financování tvorby standardů a vzdělávacího obsahu.</w:t>
            </w:r>
          </w:p>
          <w:p w14:paraId="36AA97A6" w14:textId="77777777" w:rsidR="00131B4B" w:rsidRDefault="00131B4B" w:rsidP="00DF2425">
            <w:pPr>
              <w:rPr>
                <w:b/>
              </w:rPr>
            </w:pPr>
          </w:p>
          <w:p w14:paraId="498879DF" w14:textId="77777777" w:rsidR="00ED708B" w:rsidRDefault="00FA4D41" w:rsidP="00486923">
            <w:r w:rsidRPr="00FA4D41">
              <w:rPr>
                <w:b/>
              </w:rPr>
              <w:t>Pokud chceme po partnerech podpo</w:t>
            </w:r>
            <w:r w:rsidR="00486923">
              <w:rPr>
                <w:b/>
              </w:rPr>
              <w:t>ru pro</w:t>
            </w:r>
            <w:r w:rsidRPr="00FA4D41">
              <w:rPr>
                <w:b/>
              </w:rPr>
              <w:t xml:space="preserve"> naše aktivity, je velice žádoucí a účinné, když my pomůžeme partnerovi v rámci jeho aktivit souvisejících s náplní projektu a tím zrcadlově umožníme i podporu našich témat z jeho strany</w:t>
            </w:r>
            <w:r w:rsidRPr="00FA4D41">
              <w:t xml:space="preserve">. </w:t>
            </w:r>
            <w:r>
              <w:t xml:space="preserve"> </w:t>
            </w:r>
          </w:p>
        </w:tc>
      </w:tr>
    </w:tbl>
    <w:p w14:paraId="1BAA67BA" w14:textId="77777777" w:rsidR="00ED708B" w:rsidRDefault="00C133F3" w:rsidP="00DF2425">
      <w:pPr>
        <w:rPr>
          <w:rStyle w:val="eop"/>
          <w:rFonts w:ascii="Arial" w:hAnsi="Arial" w:cs="Arial"/>
          <w:color w:val="000000"/>
          <w:sz w:val="20"/>
          <w:szCs w:val="20"/>
          <w:shd w:val="clear" w:color="auto" w:fill="FFFFFF"/>
        </w:rPr>
      </w:pPr>
      <w:r>
        <w:t>Nabídka reciprocity se objevuje jako významný princip i v dalších popsaných příkladech. Často vede k přirozenému „nabalování“ dalších aktivit, s nimiž jsou obě strany spokojeny.</w:t>
      </w:r>
      <w:r w:rsidR="00EA305F">
        <w:t xml:space="preserve"> Navíc často vznikají i nové produkty či nástroje, které projekt přesahují a podporují jeho udržitelnost v budoucnu.</w:t>
      </w:r>
      <w:r w:rsidR="00FA4D41">
        <w:rPr>
          <w:rStyle w:val="eop"/>
          <w:rFonts w:ascii="Arial" w:hAnsi="Arial" w:cs="Arial"/>
          <w:color w:val="000000"/>
          <w:sz w:val="20"/>
          <w:szCs w:val="20"/>
          <w:shd w:val="clear" w:color="auto" w:fill="FFFFFF"/>
        </w:rPr>
        <w:t> </w:t>
      </w:r>
    </w:p>
    <w:p w14:paraId="735A0383" w14:textId="77777777" w:rsidR="00BA4A50" w:rsidRDefault="00BA4A50" w:rsidP="00DF2425"/>
    <w:tbl>
      <w:tblPr>
        <w:tblStyle w:val="Mkatabulky"/>
        <w:tblW w:w="0" w:type="auto"/>
        <w:tblLook w:val="04A0" w:firstRow="1" w:lastRow="0" w:firstColumn="1" w:lastColumn="0" w:noHBand="0" w:noVBand="1"/>
      </w:tblPr>
      <w:tblGrid>
        <w:gridCol w:w="1835"/>
        <w:gridCol w:w="7227"/>
      </w:tblGrid>
      <w:tr w:rsidR="00635772" w14:paraId="4A125082" w14:textId="77777777" w:rsidTr="005922C8">
        <w:tc>
          <w:tcPr>
            <w:tcW w:w="1835" w:type="dxa"/>
          </w:tcPr>
          <w:p w14:paraId="5F45BA97" w14:textId="77777777" w:rsidR="00635772" w:rsidRDefault="0045436C" w:rsidP="00635772">
            <w:r>
              <w:t xml:space="preserve">  </w:t>
            </w:r>
            <w:r w:rsidR="00635772">
              <w:t>Název příkladu</w:t>
            </w:r>
          </w:p>
        </w:tc>
        <w:tc>
          <w:tcPr>
            <w:tcW w:w="7227" w:type="dxa"/>
          </w:tcPr>
          <w:p w14:paraId="11141264" w14:textId="77777777" w:rsidR="00635772" w:rsidRDefault="007B565E" w:rsidP="00635772">
            <w:r>
              <w:t>Stručná charakteristika vybraná bez významnější úpravy z obsáhlejšího textu a zobecnění důležité pro pokračování činností</w:t>
            </w:r>
          </w:p>
        </w:tc>
      </w:tr>
      <w:tr w:rsidR="00B81BEF" w14:paraId="7AC88B40" w14:textId="77777777" w:rsidTr="005922C8">
        <w:tc>
          <w:tcPr>
            <w:tcW w:w="1835" w:type="dxa"/>
          </w:tcPr>
          <w:p w14:paraId="3BA75E53" w14:textId="77777777" w:rsidR="00045F7F" w:rsidRDefault="00045F7F" w:rsidP="00A974A0">
            <w:pPr>
              <w:rPr>
                <w:rStyle w:val="normaltextrun"/>
                <w:rFonts w:ascii="Arial" w:hAnsi="Arial" w:cs="Arial"/>
                <w:b/>
                <w:color w:val="000000"/>
                <w:sz w:val="20"/>
                <w:szCs w:val="20"/>
                <w:shd w:val="clear" w:color="auto" w:fill="FFFFFF"/>
              </w:rPr>
            </w:pPr>
          </w:p>
          <w:p w14:paraId="1EDA5A7D" w14:textId="77777777" w:rsidR="00045F7F" w:rsidRDefault="00045F7F" w:rsidP="00A974A0">
            <w:pPr>
              <w:rPr>
                <w:rStyle w:val="normaltextrun"/>
                <w:rFonts w:ascii="Arial" w:hAnsi="Arial" w:cs="Arial"/>
                <w:b/>
                <w:color w:val="000000"/>
                <w:sz w:val="20"/>
                <w:szCs w:val="20"/>
                <w:shd w:val="clear" w:color="auto" w:fill="FFFFFF"/>
              </w:rPr>
            </w:pPr>
          </w:p>
          <w:p w14:paraId="39CE3A10" w14:textId="77777777" w:rsidR="00A82F16" w:rsidRDefault="00A82F16" w:rsidP="00A974A0">
            <w:pPr>
              <w:rPr>
                <w:rStyle w:val="normaltextrun"/>
                <w:rFonts w:ascii="Arial" w:hAnsi="Arial" w:cs="Arial"/>
                <w:b/>
                <w:color w:val="000000"/>
                <w:sz w:val="20"/>
                <w:szCs w:val="20"/>
                <w:shd w:val="clear" w:color="auto" w:fill="FFFFFF"/>
              </w:rPr>
            </w:pPr>
          </w:p>
          <w:p w14:paraId="37964AAF" w14:textId="77777777" w:rsidR="00045F7F" w:rsidRDefault="00045F7F" w:rsidP="00A974A0">
            <w:pPr>
              <w:rPr>
                <w:rStyle w:val="normaltextrun"/>
                <w:rFonts w:ascii="Arial" w:hAnsi="Arial" w:cs="Arial"/>
                <w:b/>
                <w:color w:val="000000"/>
                <w:sz w:val="20"/>
                <w:szCs w:val="20"/>
                <w:shd w:val="clear" w:color="auto" w:fill="FFFFFF"/>
              </w:rPr>
            </w:pPr>
          </w:p>
          <w:p w14:paraId="1BBBF15F" w14:textId="77777777" w:rsidR="00045F7F" w:rsidRDefault="00045F7F" w:rsidP="00A974A0">
            <w:pPr>
              <w:rPr>
                <w:rStyle w:val="normaltextrun"/>
                <w:rFonts w:ascii="Arial" w:hAnsi="Arial" w:cs="Arial"/>
                <w:b/>
                <w:color w:val="000000"/>
                <w:sz w:val="20"/>
                <w:szCs w:val="20"/>
                <w:shd w:val="clear" w:color="auto" w:fill="FFFFFF"/>
              </w:rPr>
            </w:pPr>
          </w:p>
          <w:p w14:paraId="14277C2B" w14:textId="77777777" w:rsidR="00045F7F" w:rsidRDefault="00045F7F" w:rsidP="00A974A0">
            <w:pPr>
              <w:rPr>
                <w:rStyle w:val="normaltextrun"/>
                <w:rFonts w:ascii="Arial" w:hAnsi="Arial" w:cs="Arial"/>
                <w:b/>
                <w:color w:val="000000"/>
                <w:sz w:val="20"/>
                <w:szCs w:val="20"/>
                <w:shd w:val="clear" w:color="auto" w:fill="FFFFFF"/>
              </w:rPr>
            </w:pPr>
          </w:p>
          <w:p w14:paraId="49D32901" w14:textId="77777777" w:rsidR="00B81BEF" w:rsidRPr="008676A3" w:rsidRDefault="00045F7F" w:rsidP="00E97225">
            <w:pPr>
              <w:rPr>
                <w:b/>
              </w:rPr>
            </w:pPr>
            <w:r w:rsidRPr="008676A3">
              <w:rPr>
                <w:b/>
              </w:rPr>
              <w:t>Začlenění partnerů do stávajících sítí</w:t>
            </w:r>
            <w:r w:rsidRPr="008676A3">
              <w:rPr>
                <w:rStyle w:val="eop"/>
                <w:rFonts w:ascii="Arial" w:hAnsi="Arial" w:cs="Arial"/>
                <w:b/>
                <w:color w:val="000000"/>
                <w:sz w:val="20"/>
                <w:szCs w:val="20"/>
                <w:shd w:val="clear" w:color="auto" w:fill="FFFFFF"/>
              </w:rPr>
              <w:t> </w:t>
            </w:r>
          </w:p>
        </w:tc>
        <w:tc>
          <w:tcPr>
            <w:tcW w:w="7227" w:type="dxa"/>
          </w:tcPr>
          <w:p w14:paraId="44D8EBB9" w14:textId="77777777" w:rsidR="00045F7F" w:rsidRPr="005922C8" w:rsidRDefault="00045F7F" w:rsidP="005922C8">
            <w:r w:rsidRPr="005922C8">
              <w:t>Díky zapojení „našeho člověka“ v jedné z </w:t>
            </w:r>
            <w:r w:rsidR="00E97225" w:rsidRPr="005922C8">
              <w:t xml:space="preserve">neziskových organizací </w:t>
            </w:r>
            <w:r w:rsidRPr="005922C8">
              <w:t xml:space="preserve">byly v jejich síti nabízeny také naše projektové aktivity. Tím se zvýšil dosah a zapojení pracovníků NNO i jejich klientů. Zástupci NNO se účastnili workshopů, setkání </w:t>
            </w:r>
            <w:r w:rsidR="00E97225" w:rsidRPr="005922C8">
              <w:t>klíčových aktérů</w:t>
            </w:r>
            <w:r w:rsidRPr="005922C8">
              <w:t xml:space="preserve"> a některé organizace dokonce zažádaly o autorizace (DRAK o.s., Centrum Kašpar). </w:t>
            </w:r>
          </w:p>
          <w:p w14:paraId="50D7E24F" w14:textId="77777777" w:rsidR="00045F7F" w:rsidRPr="005922C8" w:rsidRDefault="00045F7F" w:rsidP="005922C8">
            <w:r w:rsidRPr="005922C8">
              <w:t>Prostřednictvím letáku sdíleného v síti NNO byla nabízena také účast v</w:t>
            </w:r>
            <w:r w:rsidR="00E97225" w:rsidRPr="005922C8">
              <w:t> </w:t>
            </w:r>
            <w:r w:rsidRPr="005922C8">
              <w:t>pilotáži klientům dalších neziskových organizací v kraji. Sociální</w:t>
            </w:r>
            <w:r w:rsidR="00E97225" w:rsidRPr="005922C8">
              <w:t xml:space="preserve"> pracovníci těchto organizací </w:t>
            </w:r>
            <w:r w:rsidRPr="005922C8">
              <w:t>spolupracovali na vytipování osob do pilotáže a dále při komunikaci s nimi. Zároveň se také šířilo povědomí o</w:t>
            </w:r>
            <w:r w:rsidR="00E97225" w:rsidRPr="005922C8">
              <w:t> </w:t>
            </w:r>
            <w:r w:rsidRPr="005922C8">
              <w:t xml:space="preserve">možnostech </w:t>
            </w:r>
            <w:r w:rsidR="00E97225" w:rsidRPr="005922C8">
              <w:t xml:space="preserve">využívání </w:t>
            </w:r>
            <w:r w:rsidRPr="005922C8">
              <w:t>NSK mezi samotnými pracovníky NNO. </w:t>
            </w:r>
          </w:p>
          <w:p w14:paraId="0511E332" w14:textId="77777777" w:rsidR="00045F7F" w:rsidRDefault="00045F7F" w:rsidP="00045F7F">
            <w:pPr>
              <w:pStyle w:val="paragraph"/>
              <w:spacing w:before="0" w:beforeAutospacing="0" w:after="0" w:afterAutospacing="0"/>
              <w:textAlignment w:val="baseline"/>
              <w:rPr>
                <w:rStyle w:val="normaltextrun"/>
                <w:rFonts w:ascii="Arial" w:eastAsiaTheme="majorEastAsia" w:hAnsi="Arial" w:cs="Arial"/>
                <w:color w:val="000000"/>
                <w:sz w:val="20"/>
                <w:szCs w:val="20"/>
                <w:shd w:val="clear" w:color="auto" w:fill="FFFFFF"/>
              </w:rPr>
            </w:pPr>
          </w:p>
          <w:p w14:paraId="1A459742" w14:textId="77777777" w:rsidR="00B81BEF" w:rsidRPr="00045F7F" w:rsidRDefault="00045F7F" w:rsidP="00E97225">
            <w:pPr>
              <w:pStyle w:val="paragraph"/>
              <w:spacing w:before="0" w:beforeAutospacing="0" w:after="0" w:afterAutospacing="0"/>
              <w:textAlignment w:val="baseline"/>
              <w:rPr>
                <w:rFonts w:ascii="Segoe UI" w:hAnsi="Segoe UI" w:cs="Segoe UI"/>
                <w:sz w:val="18"/>
                <w:szCs w:val="18"/>
              </w:rPr>
            </w:pPr>
            <w:r w:rsidRPr="005922C8">
              <w:rPr>
                <w:rFonts w:asciiTheme="minorHAnsi" w:eastAsiaTheme="minorHAnsi" w:hAnsiTheme="minorHAnsi" w:cstheme="minorBidi"/>
                <w:b/>
                <w:sz w:val="22"/>
                <w:szCs w:val="22"/>
                <w:lang w:eastAsia="en-US"/>
              </w:rPr>
              <w:t xml:space="preserve">Důležitý je osobní kontakt a </w:t>
            </w:r>
            <w:r w:rsidR="00E97225" w:rsidRPr="005922C8">
              <w:rPr>
                <w:rFonts w:asciiTheme="minorHAnsi" w:eastAsiaTheme="minorHAnsi" w:hAnsiTheme="minorHAnsi" w:cstheme="minorBidi"/>
                <w:b/>
                <w:sz w:val="22"/>
                <w:szCs w:val="22"/>
                <w:lang w:eastAsia="en-US"/>
              </w:rPr>
              <w:t>„</w:t>
            </w:r>
            <w:r w:rsidRPr="005922C8">
              <w:rPr>
                <w:rFonts w:asciiTheme="minorHAnsi" w:eastAsiaTheme="minorHAnsi" w:hAnsiTheme="minorHAnsi" w:cstheme="minorBidi"/>
                <w:b/>
                <w:sz w:val="22"/>
                <w:szCs w:val="22"/>
                <w:lang w:eastAsia="en-US"/>
              </w:rPr>
              <w:t>spřízněná duše</w:t>
            </w:r>
            <w:r w:rsidR="00E97225" w:rsidRPr="005922C8">
              <w:rPr>
                <w:rFonts w:asciiTheme="minorHAnsi" w:eastAsiaTheme="minorHAnsi" w:hAnsiTheme="minorHAnsi" w:cstheme="minorBidi"/>
                <w:b/>
                <w:sz w:val="22"/>
                <w:szCs w:val="22"/>
                <w:lang w:eastAsia="en-US"/>
              </w:rPr>
              <w:t>“</w:t>
            </w:r>
            <w:r w:rsidRPr="005922C8">
              <w:rPr>
                <w:rFonts w:asciiTheme="minorHAnsi" w:eastAsiaTheme="minorHAnsi" w:hAnsiTheme="minorHAnsi" w:cstheme="minorBidi"/>
                <w:b/>
                <w:sz w:val="22"/>
                <w:szCs w:val="22"/>
                <w:lang w:eastAsia="en-US"/>
              </w:rPr>
              <w:t xml:space="preserve"> v dané síti. Propagace NSK a </w:t>
            </w:r>
            <w:r w:rsidR="00E97225" w:rsidRPr="005922C8">
              <w:rPr>
                <w:rFonts w:asciiTheme="minorHAnsi" w:eastAsiaTheme="minorHAnsi" w:hAnsiTheme="minorHAnsi" w:cstheme="minorBidi"/>
                <w:b/>
                <w:sz w:val="22"/>
                <w:szCs w:val="22"/>
                <w:lang w:eastAsia="en-US"/>
              </w:rPr>
              <w:t>dalšího vzdělávání</w:t>
            </w:r>
            <w:r w:rsidRPr="005922C8">
              <w:rPr>
                <w:rFonts w:asciiTheme="minorHAnsi" w:eastAsiaTheme="minorHAnsi" w:hAnsiTheme="minorHAnsi" w:cstheme="minorBidi"/>
                <w:b/>
                <w:sz w:val="22"/>
                <w:szCs w:val="22"/>
                <w:lang w:eastAsia="en-US"/>
              </w:rPr>
              <w:t xml:space="preserve">, osvěta v médiích a na sociálních sítích a koncepce </w:t>
            </w:r>
            <w:r w:rsidR="00E97225" w:rsidRPr="005922C8">
              <w:rPr>
                <w:rFonts w:asciiTheme="minorHAnsi" w:eastAsiaTheme="minorHAnsi" w:hAnsiTheme="minorHAnsi" w:cstheme="minorBidi"/>
                <w:b/>
                <w:sz w:val="22"/>
                <w:szCs w:val="22"/>
                <w:lang w:eastAsia="en-US"/>
              </w:rPr>
              <w:t>celoživotního učení</w:t>
            </w:r>
            <w:r w:rsidRPr="005922C8">
              <w:rPr>
                <w:rFonts w:asciiTheme="minorHAnsi" w:eastAsiaTheme="minorHAnsi" w:hAnsiTheme="minorHAnsi" w:cstheme="minorBidi"/>
                <w:b/>
                <w:sz w:val="22"/>
                <w:szCs w:val="22"/>
                <w:lang w:eastAsia="en-US"/>
              </w:rPr>
              <w:t xml:space="preserve"> by zapojení a spolupráci mezi partnery velice pomohla</w:t>
            </w:r>
            <w:r>
              <w:rPr>
                <w:rStyle w:val="normaltextrun"/>
                <w:rFonts w:ascii="Arial" w:hAnsi="Arial" w:cs="Arial"/>
                <w:color w:val="000000"/>
                <w:sz w:val="20"/>
                <w:szCs w:val="20"/>
                <w:shd w:val="clear" w:color="auto" w:fill="FFFFFF"/>
              </w:rPr>
              <w:t>.</w:t>
            </w:r>
            <w:r>
              <w:rPr>
                <w:rStyle w:val="eop"/>
                <w:rFonts w:ascii="Arial" w:hAnsi="Arial" w:cs="Arial"/>
                <w:color w:val="000000"/>
                <w:sz w:val="20"/>
                <w:szCs w:val="20"/>
                <w:shd w:val="clear" w:color="auto" w:fill="FFFFFF"/>
              </w:rPr>
              <w:t> </w:t>
            </w:r>
          </w:p>
        </w:tc>
      </w:tr>
    </w:tbl>
    <w:p w14:paraId="7A931301" w14:textId="77777777" w:rsidR="00A974A0" w:rsidRPr="005922C8" w:rsidRDefault="00A974A0" w:rsidP="005922C8">
      <w:r w:rsidRPr="005922C8">
        <w:t xml:space="preserve">Osvěta a propagace dalšího vzdělávání je zapotřebí a „shora“ se jí plošně </w:t>
      </w:r>
      <w:r w:rsidR="002D58BE" w:rsidRPr="005922C8">
        <w:t xml:space="preserve">spíše </w:t>
      </w:r>
      <w:r w:rsidRPr="005922C8">
        <w:t xml:space="preserve">nedostává. Využití existujících a funkčních sítí aktérů trhu </w:t>
      </w:r>
      <w:r w:rsidR="00E97225" w:rsidRPr="005922C8">
        <w:t>práce a vzdělávání, např. škol s krajským úřadem</w:t>
      </w:r>
      <w:r w:rsidRPr="005922C8">
        <w:t xml:space="preserve"> nebo</w:t>
      </w:r>
      <w:r w:rsidR="00E97225" w:rsidRPr="005922C8">
        <w:t xml:space="preserve"> s neziskovými organizacemi</w:t>
      </w:r>
      <w:r w:rsidRPr="005922C8">
        <w:t>,</w:t>
      </w:r>
      <w:r w:rsidR="00941D64" w:rsidRPr="005922C8">
        <w:t xml:space="preserve"> může pomoci</w:t>
      </w:r>
      <w:r w:rsidRPr="005922C8">
        <w:t xml:space="preserve"> oživení tématu vzdělávání dospělých a propojení partnerů v dalších oblastech spolupráce</w:t>
      </w:r>
      <w:r w:rsidR="00941D64" w:rsidRPr="005922C8">
        <w:t>.</w:t>
      </w:r>
      <w:r w:rsidRPr="005922C8">
        <w:t> </w:t>
      </w:r>
    </w:p>
    <w:p w14:paraId="774CF7D5" w14:textId="77777777" w:rsidR="0045436C" w:rsidRDefault="0045436C" w:rsidP="00DF2425"/>
    <w:tbl>
      <w:tblPr>
        <w:tblStyle w:val="Mkatabulky"/>
        <w:tblW w:w="0" w:type="auto"/>
        <w:tblLook w:val="04A0" w:firstRow="1" w:lastRow="0" w:firstColumn="1" w:lastColumn="0" w:noHBand="0" w:noVBand="1"/>
      </w:tblPr>
      <w:tblGrid>
        <w:gridCol w:w="1835"/>
        <w:gridCol w:w="7227"/>
      </w:tblGrid>
      <w:tr w:rsidR="00635772" w14:paraId="09A13665" w14:textId="77777777" w:rsidTr="001B397C">
        <w:tc>
          <w:tcPr>
            <w:tcW w:w="1835" w:type="dxa"/>
          </w:tcPr>
          <w:p w14:paraId="5ECCAAED" w14:textId="77777777" w:rsidR="00635772" w:rsidRDefault="00635772" w:rsidP="00635772">
            <w:r>
              <w:t>Název příkladu</w:t>
            </w:r>
          </w:p>
        </w:tc>
        <w:tc>
          <w:tcPr>
            <w:tcW w:w="7227" w:type="dxa"/>
          </w:tcPr>
          <w:p w14:paraId="6CC62C5F" w14:textId="77777777" w:rsidR="00635772" w:rsidRDefault="007B565E" w:rsidP="00635772">
            <w:r>
              <w:t>Stručná charakteristika vybraná bez významnější úpravy z obsáhlejšího textu a zobecnění důležité pro pokračování činností</w:t>
            </w:r>
          </w:p>
        </w:tc>
      </w:tr>
      <w:tr w:rsidR="00B81BEF" w14:paraId="3AF8FD2D" w14:textId="77777777" w:rsidTr="001B397C">
        <w:tc>
          <w:tcPr>
            <w:tcW w:w="1835" w:type="dxa"/>
          </w:tcPr>
          <w:p w14:paraId="08B07A2A" w14:textId="77777777" w:rsidR="001B397C" w:rsidRDefault="001B397C" w:rsidP="00A974A0">
            <w:pPr>
              <w:rPr>
                <w:rStyle w:val="normaltextrun"/>
                <w:rFonts w:ascii="Arial" w:hAnsi="Arial" w:cs="Arial"/>
                <w:b/>
                <w:color w:val="000000"/>
                <w:sz w:val="20"/>
                <w:szCs w:val="20"/>
                <w:shd w:val="clear" w:color="auto" w:fill="FFFFFF"/>
              </w:rPr>
            </w:pPr>
          </w:p>
          <w:p w14:paraId="754B5CF2" w14:textId="77777777" w:rsidR="001B397C" w:rsidRDefault="001B397C" w:rsidP="00A974A0">
            <w:pPr>
              <w:rPr>
                <w:rStyle w:val="normaltextrun"/>
                <w:rFonts w:ascii="Arial" w:hAnsi="Arial" w:cs="Arial"/>
                <w:b/>
                <w:color w:val="000000"/>
                <w:sz w:val="20"/>
                <w:szCs w:val="20"/>
                <w:shd w:val="clear" w:color="auto" w:fill="FFFFFF"/>
              </w:rPr>
            </w:pPr>
          </w:p>
          <w:p w14:paraId="673998E3" w14:textId="77777777" w:rsidR="00A82F16" w:rsidRDefault="00A82F16" w:rsidP="00A974A0">
            <w:pPr>
              <w:rPr>
                <w:rStyle w:val="normaltextrun"/>
                <w:rFonts w:ascii="Arial" w:hAnsi="Arial" w:cs="Arial"/>
                <w:b/>
                <w:color w:val="000000"/>
                <w:sz w:val="20"/>
                <w:szCs w:val="20"/>
                <w:shd w:val="clear" w:color="auto" w:fill="FFFFFF"/>
              </w:rPr>
            </w:pPr>
          </w:p>
          <w:p w14:paraId="27AB28BD" w14:textId="77777777" w:rsidR="00A82F16" w:rsidRDefault="00A82F16" w:rsidP="00A974A0">
            <w:pPr>
              <w:rPr>
                <w:rStyle w:val="normaltextrun"/>
                <w:rFonts w:ascii="Arial" w:hAnsi="Arial" w:cs="Arial"/>
                <w:b/>
                <w:color w:val="000000"/>
                <w:sz w:val="20"/>
                <w:szCs w:val="20"/>
                <w:shd w:val="clear" w:color="auto" w:fill="FFFFFF"/>
              </w:rPr>
            </w:pPr>
          </w:p>
          <w:p w14:paraId="6C46A031" w14:textId="77777777" w:rsidR="00A82F16" w:rsidRDefault="00A82F16" w:rsidP="00A974A0">
            <w:pPr>
              <w:rPr>
                <w:rStyle w:val="normaltextrun"/>
                <w:rFonts w:ascii="Arial" w:hAnsi="Arial" w:cs="Arial"/>
                <w:b/>
                <w:color w:val="000000"/>
                <w:sz w:val="20"/>
                <w:szCs w:val="20"/>
                <w:shd w:val="clear" w:color="auto" w:fill="FFFFFF"/>
              </w:rPr>
            </w:pPr>
          </w:p>
          <w:p w14:paraId="6C7C6737" w14:textId="77777777" w:rsidR="00A82F16" w:rsidRDefault="00A82F16" w:rsidP="00A974A0">
            <w:pPr>
              <w:rPr>
                <w:rStyle w:val="normaltextrun"/>
                <w:rFonts w:ascii="Arial" w:hAnsi="Arial" w:cs="Arial"/>
                <w:b/>
                <w:color w:val="000000"/>
                <w:sz w:val="20"/>
                <w:szCs w:val="20"/>
                <w:shd w:val="clear" w:color="auto" w:fill="FFFFFF"/>
              </w:rPr>
            </w:pPr>
          </w:p>
          <w:p w14:paraId="7B90AD13" w14:textId="77777777" w:rsidR="001B397C" w:rsidRDefault="001B397C" w:rsidP="00A974A0">
            <w:pPr>
              <w:rPr>
                <w:rStyle w:val="normaltextrun"/>
                <w:rFonts w:ascii="Arial" w:hAnsi="Arial" w:cs="Arial"/>
                <w:b/>
                <w:color w:val="000000"/>
                <w:sz w:val="20"/>
                <w:szCs w:val="20"/>
                <w:shd w:val="clear" w:color="auto" w:fill="FFFFFF"/>
              </w:rPr>
            </w:pPr>
          </w:p>
          <w:p w14:paraId="784CBB18" w14:textId="77777777" w:rsidR="00B81BEF" w:rsidRPr="008676A3" w:rsidRDefault="001B397C" w:rsidP="00A974A0">
            <w:pPr>
              <w:rPr>
                <w:b/>
              </w:rPr>
            </w:pPr>
            <w:r w:rsidRPr="008676A3">
              <w:rPr>
                <w:b/>
              </w:rPr>
              <w:t>Nést jasně a konzistentně jedno téma </w:t>
            </w:r>
          </w:p>
          <w:p w14:paraId="32B2780A" w14:textId="77777777" w:rsidR="001B397C" w:rsidRDefault="001B397C" w:rsidP="00A974A0">
            <w:pPr>
              <w:rPr>
                <w:rStyle w:val="eop"/>
                <w:rFonts w:ascii="Arial" w:hAnsi="Arial" w:cs="Arial"/>
                <w:color w:val="000000"/>
                <w:sz w:val="20"/>
                <w:szCs w:val="20"/>
                <w:shd w:val="clear" w:color="auto" w:fill="FFFFFF"/>
              </w:rPr>
            </w:pPr>
          </w:p>
          <w:p w14:paraId="03B3D5E7" w14:textId="77777777" w:rsidR="001B397C" w:rsidRDefault="001B397C" w:rsidP="00A974A0">
            <w:pPr>
              <w:rPr>
                <w:rStyle w:val="eop"/>
                <w:rFonts w:ascii="Arial" w:hAnsi="Arial" w:cs="Arial"/>
                <w:color w:val="000000"/>
                <w:sz w:val="20"/>
                <w:szCs w:val="20"/>
                <w:shd w:val="clear" w:color="auto" w:fill="FFFFFF"/>
              </w:rPr>
            </w:pPr>
          </w:p>
          <w:p w14:paraId="2521B039" w14:textId="77777777" w:rsidR="001B397C" w:rsidRDefault="001B397C" w:rsidP="00A974A0">
            <w:pPr>
              <w:rPr>
                <w:rStyle w:val="eop"/>
                <w:rFonts w:ascii="Arial" w:hAnsi="Arial" w:cs="Arial"/>
                <w:color w:val="000000"/>
                <w:sz w:val="20"/>
                <w:szCs w:val="20"/>
                <w:shd w:val="clear" w:color="auto" w:fill="FFFFFF"/>
              </w:rPr>
            </w:pPr>
          </w:p>
          <w:p w14:paraId="1872421E" w14:textId="77777777" w:rsidR="001B397C" w:rsidRDefault="001B397C" w:rsidP="00A974A0"/>
        </w:tc>
        <w:tc>
          <w:tcPr>
            <w:tcW w:w="7227" w:type="dxa"/>
          </w:tcPr>
          <w:p w14:paraId="725F3058" w14:textId="77777777" w:rsidR="001B397C" w:rsidRPr="001B397C" w:rsidRDefault="001B397C" w:rsidP="001B397C">
            <w:r w:rsidRPr="001B397C">
              <w:t>Při budování sítě aktérů se snažím o to, aby vždy, když komunikujeme, přesně věděli, jaké téma budeme řešit. Je potřeba, aby téma bylo jasné, stručně formulované a srozumitelné, i když má celá problematika široké souvislosti a dá se o ní hovořit hodiny.  </w:t>
            </w:r>
          </w:p>
          <w:p w14:paraId="48CE89B1" w14:textId="77777777" w:rsidR="001B397C" w:rsidRPr="001B397C" w:rsidRDefault="001B397C" w:rsidP="001B397C">
            <w:r w:rsidRPr="001B397C">
              <w:t>Jako základ svého tématu jsem zvolila sousloví „další vzdělávání“ nebo „vzdělávání dospělých“. Toto téma nesu, o tomto budeme mluvit.  </w:t>
            </w:r>
          </w:p>
          <w:p w14:paraId="36853088" w14:textId="77777777" w:rsidR="001B397C" w:rsidRPr="001B397C" w:rsidRDefault="001B397C" w:rsidP="001B397C">
            <w:r w:rsidRPr="001B397C">
              <w:t> Zvykla jsem si nezmiňovat v úvodu název projektu, ani formulace typu „snažíme se o optimalizaci sítě autorizovaných osob“. Tyto podrobnější informace mají čas. Nejprve, obzvlášť potkám-li se s někým poprvé, mluvím o</w:t>
            </w:r>
            <w:r w:rsidR="000F33C7">
              <w:t> </w:t>
            </w:r>
            <w:r w:rsidRPr="001B397C">
              <w:t>tématu obecněji a postupně se dostávám k detailům.  </w:t>
            </w:r>
          </w:p>
          <w:p w14:paraId="2EA39418" w14:textId="77777777" w:rsidR="001B397C" w:rsidRPr="001B397C" w:rsidRDefault="001B397C" w:rsidP="001B397C">
            <w:r w:rsidRPr="001B397C">
              <w:t xml:space="preserve">I každý napsaný mail v předmětu doplním souslovím „další vzdělávání“ nebo „vzdělávání dospělých“. Stejně tak při osobních či online schůzkách téma hned na začátku uvádím. Postupně jsem si vytvořila krátkou představovací formulaci, která každému jasně řekne, co dělám. </w:t>
            </w:r>
            <w:r w:rsidRPr="001B397C">
              <w:rPr>
                <w:i/>
              </w:rPr>
              <w:t>Takže mám svou „osobní značku“ – jsem z NPI a mám na starosti vzdělávání dospělých podle NSK.</w:t>
            </w:r>
          </w:p>
          <w:p w14:paraId="54752985" w14:textId="77777777" w:rsidR="00B81BEF" w:rsidRDefault="00B81BEF" w:rsidP="00A974A0"/>
          <w:p w14:paraId="2DC6B420" w14:textId="77777777" w:rsidR="001B397C" w:rsidRPr="001B397C" w:rsidRDefault="001B397C" w:rsidP="000F33C7">
            <w:pPr>
              <w:pStyle w:val="paragraph"/>
              <w:spacing w:before="0" w:beforeAutospacing="0" w:after="0" w:afterAutospacing="0"/>
              <w:textAlignment w:val="baseline"/>
              <w:rPr>
                <w:rFonts w:asciiTheme="minorHAnsi" w:eastAsiaTheme="minorHAnsi" w:hAnsiTheme="minorHAnsi" w:cstheme="minorBidi"/>
                <w:b/>
                <w:sz w:val="22"/>
                <w:szCs w:val="22"/>
                <w:lang w:eastAsia="en-US"/>
              </w:rPr>
            </w:pPr>
            <w:r w:rsidRPr="001B397C">
              <w:rPr>
                <w:rFonts w:asciiTheme="minorHAnsi" w:eastAsiaTheme="minorHAnsi" w:hAnsiTheme="minorHAnsi" w:cstheme="minorBidi"/>
                <w:b/>
                <w:sz w:val="22"/>
                <w:szCs w:val="22"/>
                <w:lang w:eastAsia="en-US"/>
              </w:rPr>
              <w:t xml:space="preserve">Může se to zdát zbytečné, ale </w:t>
            </w:r>
            <w:r w:rsidR="000F33C7">
              <w:rPr>
                <w:rFonts w:asciiTheme="minorHAnsi" w:eastAsiaTheme="minorHAnsi" w:hAnsiTheme="minorHAnsi" w:cstheme="minorBidi"/>
                <w:b/>
                <w:sz w:val="22"/>
                <w:szCs w:val="22"/>
                <w:lang w:eastAsia="en-US"/>
              </w:rPr>
              <w:t xml:space="preserve">jsme v situaci, kdy </w:t>
            </w:r>
            <w:r w:rsidRPr="001B397C">
              <w:rPr>
                <w:rFonts w:asciiTheme="minorHAnsi" w:eastAsiaTheme="minorHAnsi" w:hAnsiTheme="minorHAnsi" w:cstheme="minorBidi"/>
                <w:b/>
                <w:sz w:val="22"/>
                <w:szCs w:val="22"/>
                <w:lang w:eastAsia="en-US"/>
              </w:rPr>
              <w:t>kolem nás běží ohromné množství projektů a aktivit, které se v řadě bodů podobají a prolínají. Je potřeba se „vynořit nad hladinu“</w:t>
            </w:r>
            <w:r w:rsidR="000F33C7">
              <w:rPr>
                <w:rFonts w:asciiTheme="minorHAnsi" w:eastAsiaTheme="minorHAnsi" w:hAnsiTheme="minorHAnsi" w:cstheme="minorBidi"/>
                <w:b/>
                <w:sz w:val="22"/>
                <w:szCs w:val="22"/>
                <w:lang w:eastAsia="en-US"/>
              </w:rPr>
              <w:t>,</w:t>
            </w:r>
            <w:r w:rsidRPr="001B397C">
              <w:rPr>
                <w:rFonts w:asciiTheme="minorHAnsi" w:eastAsiaTheme="minorHAnsi" w:hAnsiTheme="minorHAnsi" w:cstheme="minorBidi"/>
                <w:b/>
                <w:sz w:val="22"/>
                <w:szCs w:val="22"/>
                <w:lang w:eastAsia="en-US"/>
              </w:rPr>
              <w:t xml:space="preserve"> být vidět a být identifikovatelný. </w:t>
            </w:r>
          </w:p>
        </w:tc>
      </w:tr>
    </w:tbl>
    <w:p w14:paraId="7D15811C" w14:textId="77777777" w:rsidR="00B81BEF" w:rsidRDefault="0048670C" w:rsidP="0048670C">
      <w:r>
        <w:t>Komunikace na individuální bázi je základ, který se následně občas přetaví do podoby pečlivě připravených setkání, seminářů a workshopů. Popsaný přístup je promyšleným zobecněním opakovaně vyzkoušeného přístupu ke komunikaci, který se osvědčil</w:t>
      </w:r>
      <w:r w:rsidRPr="0048670C">
        <w:t>.</w:t>
      </w:r>
    </w:p>
    <w:tbl>
      <w:tblPr>
        <w:tblStyle w:val="Mkatabulky"/>
        <w:tblW w:w="0" w:type="auto"/>
        <w:tblLook w:val="04A0" w:firstRow="1" w:lastRow="0" w:firstColumn="1" w:lastColumn="0" w:noHBand="0" w:noVBand="1"/>
      </w:tblPr>
      <w:tblGrid>
        <w:gridCol w:w="1835"/>
        <w:gridCol w:w="7227"/>
      </w:tblGrid>
      <w:tr w:rsidR="009478BB" w14:paraId="0B82A969" w14:textId="77777777" w:rsidTr="001A2406">
        <w:tc>
          <w:tcPr>
            <w:tcW w:w="1835" w:type="dxa"/>
          </w:tcPr>
          <w:p w14:paraId="3D07003D" w14:textId="77777777" w:rsidR="009478BB" w:rsidRDefault="009478BB" w:rsidP="00C539D3">
            <w:r w:rsidRPr="004C6DE6">
              <w:rPr>
                <w:i/>
              </w:rPr>
              <w:t>Název tématu</w:t>
            </w:r>
            <w:r>
              <w:t>,</w:t>
            </w:r>
          </w:p>
          <w:p w14:paraId="50A101BF" w14:textId="77777777" w:rsidR="009478BB" w:rsidRDefault="009478BB" w:rsidP="00C539D3">
            <w:r>
              <w:t>název příkladu</w:t>
            </w:r>
          </w:p>
        </w:tc>
        <w:tc>
          <w:tcPr>
            <w:tcW w:w="7227" w:type="dxa"/>
          </w:tcPr>
          <w:p w14:paraId="4BCCD135" w14:textId="77777777" w:rsidR="009478BB" w:rsidRDefault="009478BB" w:rsidP="00C539D3">
            <w:r>
              <w:t>Stručná charakteristika vybraná bez významnější úpravy z obsáhlejšího textu a zobecnění důležité pro pokračování činností</w:t>
            </w:r>
          </w:p>
        </w:tc>
      </w:tr>
      <w:tr w:rsidR="009478BB" w14:paraId="27A4DB0D" w14:textId="77777777" w:rsidTr="001A2406">
        <w:tc>
          <w:tcPr>
            <w:tcW w:w="1835" w:type="dxa"/>
          </w:tcPr>
          <w:p w14:paraId="2EA9DBBD" w14:textId="77777777" w:rsidR="009478BB" w:rsidRDefault="009478BB" w:rsidP="00C539D3"/>
          <w:p w14:paraId="455FBD26" w14:textId="77777777" w:rsidR="009478BB" w:rsidRDefault="009478BB" w:rsidP="00C539D3"/>
          <w:p w14:paraId="04E82C55" w14:textId="77777777" w:rsidR="009478BB" w:rsidRDefault="009478BB" w:rsidP="00C539D3"/>
          <w:p w14:paraId="59F95DF8" w14:textId="77777777" w:rsidR="009478BB" w:rsidRDefault="009478BB" w:rsidP="00C539D3"/>
          <w:p w14:paraId="4E96C98F" w14:textId="77777777" w:rsidR="009478BB" w:rsidRDefault="009478BB" w:rsidP="00C539D3"/>
          <w:p w14:paraId="09BF6452" w14:textId="77777777" w:rsidR="009478BB" w:rsidRDefault="009478BB" w:rsidP="00C539D3"/>
          <w:p w14:paraId="0E784A73" w14:textId="77777777" w:rsidR="009478BB" w:rsidRDefault="009478BB" w:rsidP="00C539D3"/>
          <w:p w14:paraId="37CCDB25" w14:textId="77777777" w:rsidR="009478BB" w:rsidRDefault="009478BB" w:rsidP="00C539D3">
            <w:pPr>
              <w:rPr>
                <w:rStyle w:val="normaltextrun"/>
                <w:rFonts w:ascii="Arial" w:hAnsi="Arial" w:cs="Arial"/>
                <w:b/>
                <w:bCs/>
                <w:i/>
                <w:color w:val="000000"/>
                <w:sz w:val="20"/>
                <w:szCs w:val="20"/>
                <w:shd w:val="clear" w:color="auto" w:fill="FFFFFF"/>
              </w:rPr>
            </w:pPr>
          </w:p>
          <w:p w14:paraId="48FFEB37" w14:textId="77777777" w:rsidR="009478BB" w:rsidRDefault="009478BB" w:rsidP="00C539D3"/>
          <w:p w14:paraId="1CEF6F7B" w14:textId="77777777" w:rsidR="009478BB" w:rsidRDefault="009478BB" w:rsidP="00C539D3"/>
          <w:p w14:paraId="289474A3" w14:textId="77777777" w:rsidR="009478BB" w:rsidRPr="008676A3" w:rsidRDefault="009478BB" w:rsidP="000F33C7">
            <w:pPr>
              <w:rPr>
                <w:b/>
              </w:rPr>
            </w:pPr>
            <w:r w:rsidRPr="008676A3">
              <w:rPr>
                <w:b/>
              </w:rPr>
              <w:t xml:space="preserve">Zapojení </w:t>
            </w:r>
            <w:r w:rsidR="000F33C7">
              <w:rPr>
                <w:b/>
              </w:rPr>
              <w:t xml:space="preserve">se </w:t>
            </w:r>
            <w:r w:rsidRPr="008676A3">
              <w:rPr>
                <w:b/>
              </w:rPr>
              <w:t xml:space="preserve">do pracovních skupin </w:t>
            </w:r>
            <w:r w:rsidR="000F33C7">
              <w:rPr>
                <w:b/>
              </w:rPr>
              <w:t xml:space="preserve">jiného </w:t>
            </w:r>
            <w:r w:rsidRPr="008676A3">
              <w:rPr>
                <w:b/>
              </w:rPr>
              <w:t>projektu v kraji</w:t>
            </w:r>
            <w:r w:rsidRPr="008676A3">
              <w:rPr>
                <w:rStyle w:val="eop"/>
                <w:rFonts w:ascii="Arial" w:hAnsi="Arial" w:cs="Arial"/>
                <w:b/>
                <w:color w:val="000000"/>
                <w:sz w:val="20"/>
                <w:szCs w:val="20"/>
                <w:shd w:val="clear" w:color="auto" w:fill="FFFFFF"/>
              </w:rPr>
              <w:t> </w:t>
            </w:r>
          </w:p>
        </w:tc>
        <w:tc>
          <w:tcPr>
            <w:tcW w:w="7227" w:type="dxa"/>
          </w:tcPr>
          <w:p w14:paraId="624B5878" w14:textId="77777777" w:rsidR="009478BB" w:rsidRDefault="009478BB" w:rsidP="00C539D3">
            <w:r w:rsidRPr="00A82F16">
              <w:t>V rámci</w:t>
            </w:r>
            <w:r>
              <w:t xml:space="preserve"> komunikace s klíčovými aktéry mi byla nabídnuta možnost zapojení do pracovních skupin projektu KAP II a KAP III v </w:t>
            </w:r>
            <w:r w:rsidR="000F33C7">
              <w:t>k</w:t>
            </w:r>
            <w:r>
              <w:t xml:space="preserve">raji. Konkrétně se jedná o tyto pracovní skupiny: </w:t>
            </w:r>
          </w:p>
          <w:p w14:paraId="7F8DE9D4" w14:textId="77777777" w:rsidR="009478BB" w:rsidRDefault="009478BB" w:rsidP="00C539D3">
            <w:pPr>
              <w:pStyle w:val="Odstavecseseznamem"/>
              <w:numPr>
                <w:ilvl w:val="0"/>
                <w:numId w:val="32"/>
              </w:numPr>
            </w:pPr>
            <w:r>
              <w:t xml:space="preserve">Podpora kariérového poradenství </w:t>
            </w:r>
          </w:p>
          <w:p w14:paraId="02505BFC" w14:textId="77777777" w:rsidR="009478BB" w:rsidRDefault="009478BB" w:rsidP="00C539D3">
            <w:pPr>
              <w:pStyle w:val="Odstavecseseznamem"/>
              <w:numPr>
                <w:ilvl w:val="0"/>
                <w:numId w:val="32"/>
              </w:numPr>
            </w:pPr>
            <w:r>
              <w:t xml:space="preserve">Podpora odborného vzdělávání a spolupráce škol a zaměstnavatelů </w:t>
            </w:r>
          </w:p>
          <w:p w14:paraId="5FE590A9" w14:textId="77777777" w:rsidR="009478BB" w:rsidRDefault="009478BB" w:rsidP="00C539D3">
            <w:pPr>
              <w:pStyle w:val="Odstavecseseznamem"/>
              <w:numPr>
                <w:ilvl w:val="0"/>
                <w:numId w:val="32"/>
              </w:numPr>
            </w:pPr>
            <w:r>
              <w:t xml:space="preserve">Rozvoj dalšího profesního vzdělávání na školách formou celoživotního učení </w:t>
            </w:r>
          </w:p>
          <w:p w14:paraId="04EB937E" w14:textId="77777777" w:rsidR="009478BB" w:rsidRDefault="009478BB" w:rsidP="00C539D3">
            <w:r>
              <w:t xml:space="preserve">Na setkání, která probíhají prezenčně i online formou, jsem se setkala s řadou zástupců středních škol, zástupců odboru školství KÚ KVK, Krajské hospodářské komory KK, Úřadu práce a dalších institucí, které jsou spojeny se vzděláváním v kraji. Na těchto schůzkách byla diskutována různá témata z oblasti vzdělávání a zároveň byly všem účastníkům představeny aktivity projektu UpSkilling. Na setkáních také došlo k podpoře našeho projektu ze strany zřizovatele a pobídce zapojení středních škol do systému NSK.  </w:t>
            </w:r>
          </w:p>
          <w:p w14:paraId="5C86090F" w14:textId="77777777" w:rsidR="009478BB" w:rsidRDefault="009478BB" w:rsidP="00C539D3">
            <w:r>
              <w:t xml:space="preserve">V rámci minitýmu na podporu kariérového poradenství jsem se zapojila do projektu I-KAP II, kde jsem se zúčastnila několika setkání kariérových poradců ze škol a mohla jsem je informovat o existenci a možnostech využívání NSK. </w:t>
            </w:r>
          </w:p>
          <w:p w14:paraId="1D167ECF" w14:textId="77777777" w:rsidR="009478BB" w:rsidRDefault="009478BB" w:rsidP="00C539D3">
            <w:r>
              <w:t xml:space="preserve">Těchto aktivit se i nadále účastním a byla jsem zapojena i do vyhodnocení projektu KAP II, který v kraji na jaře 2023 skončil a na nějž navazuje projekt KAP III. </w:t>
            </w:r>
          </w:p>
          <w:p w14:paraId="030B966E" w14:textId="77777777" w:rsidR="009478BB" w:rsidRDefault="009478BB" w:rsidP="00C539D3"/>
          <w:p w14:paraId="6E96BB85" w14:textId="77777777" w:rsidR="009478BB" w:rsidRPr="00A82F16" w:rsidRDefault="009478BB" w:rsidP="000F33C7">
            <w:pPr>
              <w:rPr>
                <w:rFonts w:ascii="Calibri" w:hAnsi="Calibri" w:cs="Calibri"/>
                <w:b/>
                <w:color w:val="000000"/>
                <w:shd w:val="clear" w:color="auto" w:fill="FFFFFF"/>
              </w:rPr>
            </w:pPr>
            <w:r w:rsidRPr="00A82F16">
              <w:rPr>
                <w:rStyle w:val="normaltextrun"/>
                <w:rFonts w:ascii="Calibri" w:hAnsi="Calibri" w:cs="Calibri"/>
                <w:b/>
                <w:color w:val="000000"/>
                <w:shd w:val="clear" w:color="auto" w:fill="FFFFFF"/>
              </w:rPr>
              <w:t>Z kontaktů</w:t>
            </w:r>
            <w:r w:rsidR="000F33C7">
              <w:rPr>
                <w:rStyle w:val="normaltextrun"/>
                <w:rFonts w:ascii="Calibri" w:hAnsi="Calibri" w:cs="Calibri"/>
                <w:b/>
                <w:color w:val="000000"/>
                <w:shd w:val="clear" w:color="auto" w:fill="FFFFFF"/>
              </w:rPr>
              <w:t xml:space="preserve"> získaných</w:t>
            </w:r>
            <w:r w:rsidR="002D5013">
              <w:rPr>
                <w:rStyle w:val="normaltextrun"/>
                <w:rFonts w:ascii="Calibri" w:hAnsi="Calibri" w:cs="Calibri"/>
                <w:b/>
                <w:color w:val="000000"/>
                <w:shd w:val="clear" w:color="auto" w:fill="FFFFFF"/>
              </w:rPr>
              <w:t xml:space="preserve"> na</w:t>
            </w:r>
            <w:r w:rsidR="000F33C7">
              <w:rPr>
                <w:rStyle w:val="normaltextrun"/>
                <w:rFonts w:ascii="Calibri" w:hAnsi="Calibri" w:cs="Calibri"/>
                <w:b/>
                <w:color w:val="000000"/>
                <w:shd w:val="clear" w:color="auto" w:fill="FFFFFF"/>
              </w:rPr>
              <w:t xml:space="preserve"> </w:t>
            </w:r>
            <w:r w:rsidRPr="00A82F16">
              <w:rPr>
                <w:rStyle w:val="normaltextrun"/>
                <w:rFonts w:ascii="Calibri" w:hAnsi="Calibri" w:cs="Calibri"/>
                <w:b/>
                <w:color w:val="000000"/>
                <w:shd w:val="clear" w:color="auto" w:fill="FFFFFF"/>
              </w:rPr>
              <w:t>schůzkách vyplynula účast na dalších akcích, které se v </w:t>
            </w:r>
            <w:r w:rsidR="000F33C7">
              <w:rPr>
                <w:rStyle w:val="normaltextrun"/>
                <w:rFonts w:ascii="Calibri" w:hAnsi="Calibri" w:cs="Calibri"/>
                <w:b/>
                <w:color w:val="000000"/>
                <w:shd w:val="clear" w:color="auto" w:fill="FFFFFF"/>
              </w:rPr>
              <w:t>k</w:t>
            </w:r>
            <w:r w:rsidRPr="00A82F16">
              <w:rPr>
                <w:rStyle w:val="normaltextrun"/>
                <w:rFonts w:ascii="Calibri" w:hAnsi="Calibri" w:cs="Calibri"/>
                <w:b/>
                <w:color w:val="000000"/>
                <w:shd w:val="clear" w:color="auto" w:fill="FFFFFF"/>
              </w:rPr>
              <w:t>raji konají a jejichž realizátory jsou další klíčoví aktéři</w:t>
            </w:r>
            <w:r w:rsidR="000F33C7">
              <w:rPr>
                <w:rStyle w:val="normaltextrun"/>
                <w:rFonts w:ascii="Calibri" w:hAnsi="Calibri" w:cs="Calibri"/>
                <w:b/>
                <w:color w:val="000000"/>
                <w:shd w:val="clear" w:color="auto" w:fill="FFFFFF"/>
              </w:rPr>
              <w:t>.</w:t>
            </w:r>
            <w:r w:rsidRPr="00A82F16">
              <w:rPr>
                <w:rStyle w:val="normaltextrun"/>
                <w:rFonts w:ascii="Calibri" w:hAnsi="Calibri" w:cs="Calibri"/>
                <w:b/>
                <w:color w:val="000000"/>
                <w:shd w:val="clear" w:color="auto" w:fill="FFFFFF"/>
              </w:rPr>
              <w:t xml:space="preserve"> </w:t>
            </w:r>
          </w:p>
        </w:tc>
      </w:tr>
    </w:tbl>
    <w:p w14:paraId="7A744455" w14:textId="77777777" w:rsidR="009478BB" w:rsidRDefault="009478BB" w:rsidP="009478BB">
      <w:r>
        <w:t>Přístup k získávání partnerů, který funguje na základě „principu nabalující se sněhové koule“ určitě funguje a popis nějaké jeho modifikace se objevuje i v jiných popsaných příkladech.</w:t>
      </w:r>
    </w:p>
    <w:p w14:paraId="596E5D13" w14:textId="77777777" w:rsidR="009478BB" w:rsidRDefault="009478BB" w:rsidP="0048670C"/>
    <w:p w14:paraId="79F586D4" w14:textId="77777777" w:rsidR="000773E4" w:rsidRPr="002F2C7F" w:rsidRDefault="000773E4" w:rsidP="000773E4">
      <w:pPr>
        <w:rPr>
          <w:b/>
        </w:rPr>
      </w:pPr>
      <w:r w:rsidRPr="002F2C7F">
        <w:rPr>
          <w:b/>
        </w:rPr>
        <w:t>(b)</w:t>
      </w:r>
    </w:p>
    <w:p w14:paraId="5B42668E" w14:textId="77777777" w:rsidR="002D58BE" w:rsidRDefault="000773E4" w:rsidP="002D58BE">
      <w:pPr>
        <w:spacing w:after="0"/>
      </w:pPr>
      <w:r>
        <w:t>Zbývajících sedm témat byl</w:t>
      </w:r>
      <w:r w:rsidR="00EF255E">
        <w:t>o pro zpracování příkladu vybráno</w:t>
      </w:r>
      <w:r>
        <w:t xml:space="preserve"> celkem patnáctkrát.</w:t>
      </w:r>
      <w:r w:rsidR="00EF255E">
        <w:t xml:space="preserve"> </w:t>
      </w:r>
      <w:r>
        <w:t>Důležité přitom je, že žádn</w:t>
      </w:r>
      <w:r w:rsidR="002D58BE">
        <w:t xml:space="preserve">ou </w:t>
      </w:r>
      <w:r>
        <w:t>z</w:t>
      </w:r>
      <w:r w:rsidR="00BA4A50">
        <w:t xml:space="preserve"> vymezených</w:t>
      </w:r>
      <w:r>
        <w:t> </w:t>
      </w:r>
      <w:r w:rsidR="002D58BE">
        <w:t>oblastí</w:t>
      </w:r>
      <w:r>
        <w:t xml:space="preserve"> </w:t>
      </w:r>
      <w:r w:rsidR="00EF255E">
        <w:t xml:space="preserve">krajští koordinátoři </w:t>
      </w:r>
      <w:r>
        <w:t>nevynech</w:t>
      </w:r>
      <w:r w:rsidR="00EF255E">
        <w:t>ali</w:t>
      </w:r>
      <w:r>
        <w:t xml:space="preserve">. </w:t>
      </w:r>
    </w:p>
    <w:p w14:paraId="1D653306" w14:textId="77777777" w:rsidR="000773E4" w:rsidRDefault="000773E4" w:rsidP="002D58BE">
      <w:pPr>
        <w:spacing w:after="0"/>
      </w:pPr>
      <w:r w:rsidRPr="009032C2">
        <w:rPr>
          <w:i/>
        </w:rPr>
        <w:t>Z existujících popisů j</w:t>
      </w:r>
      <w:r w:rsidR="00B96D64">
        <w:rPr>
          <w:i/>
        </w:rPr>
        <w:t>sou</w:t>
      </w:r>
      <w:r w:rsidRPr="009032C2">
        <w:rPr>
          <w:i/>
        </w:rPr>
        <w:t xml:space="preserve"> </w:t>
      </w:r>
      <w:r w:rsidR="00A725BD">
        <w:rPr>
          <w:i/>
        </w:rPr>
        <w:t xml:space="preserve">pro tento text </w:t>
      </w:r>
      <w:r w:rsidRPr="009032C2">
        <w:rPr>
          <w:i/>
        </w:rPr>
        <w:t>vybrán</w:t>
      </w:r>
      <w:r w:rsidR="00B96D64">
        <w:rPr>
          <w:i/>
        </w:rPr>
        <w:t>y</w:t>
      </w:r>
      <w:r w:rsidRPr="009032C2">
        <w:rPr>
          <w:i/>
        </w:rPr>
        <w:t xml:space="preserve"> následující</w:t>
      </w:r>
      <w:r w:rsidR="00B96D64">
        <w:rPr>
          <w:i/>
        </w:rPr>
        <w:t xml:space="preserve"> čtyři</w:t>
      </w:r>
      <w:r w:rsidR="002D58BE">
        <w:t>:</w:t>
      </w:r>
    </w:p>
    <w:p w14:paraId="4E633410" w14:textId="77777777" w:rsidR="002D58BE" w:rsidRDefault="002D58BE" w:rsidP="002D58BE">
      <w:pPr>
        <w:spacing w:after="0"/>
      </w:pPr>
    </w:p>
    <w:tbl>
      <w:tblPr>
        <w:tblStyle w:val="Mkatabulky"/>
        <w:tblW w:w="0" w:type="auto"/>
        <w:tblLook w:val="04A0" w:firstRow="1" w:lastRow="0" w:firstColumn="1" w:lastColumn="0" w:noHBand="0" w:noVBand="1"/>
      </w:tblPr>
      <w:tblGrid>
        <w:gridCol w:w="2405"/>
        <w:gridCol w:w="6657"/>
      </w:tblGrid>
      <w:tr w:rsidR="00A40B25" w14:paraId="5F1F746C" w14:textId="77777777" w:rsidTr="006B0F1E">
        <w:tc>
          <w:tcPr>
            <w:tcW w:w="2405" w:type="dxa"/>
          </w:tcPr>
          <w:p w14:paraId="4ED11D35" w14:textId="77777777" w:rsidR="00A40B25" w:rsidRDefault="00A40B25" w:rsidP="006B0F1E">
            <w:r w:rsidRPr="00DB79BE">
              <w:rPr>
                <w:i/>
              </w:rPr>
              <w:t>Název tématu</w:t>
            </w:r>
            <w:r>
              <w:t>,</w:t>
            </w:r>
          </w:p>
          <w:p w14:paraId="475A5A76" w14:textId="77777777" w:rsidR="00A40B25" w:rsidRDefault="00A40B25" w:rsidP="00A40B25">
            <w:r>
              <w:t>název příkladu</w:t>
            </w:r>
          </w:p>
        </w:tc>
        <w:tc>
          <w:tcPr>
            <w:tcW w:w="6657" w:type="dxa"/>
          </w:tcPr>
          <w:p w14:paraId="704D4365" w14:textId="77777777" w:rsidR="00A40B25" w:rsidRDefault="00A40B25" w:rsidP="006B0F1E">
            <w:r>
              <w:t>Stručná charakteristika vybraná bez významnější úpravy z obsáhlejšího textu a zobecnění důležité pro pokračování činností</w:t>
            </w:r>
          </w:p>
        </w:tc>
      </w:tr>
      <w:tr w:rsidR="00A40B25" w14:paraId="54CFB34B" w14:textId="77777777" w:rsidTr="006B0F1E">
        <w:tc>
          <w:tcPr>
            <w:tcW w:w="2405" w:type="dxa"/>
          </w:tcPr>
          <w:p w14:paraId="54C24174" w14:textId="77777777" w:rsidR="00DB79BE" w:rsidRDefault="00DB79BE" w:rsidP="006B0F1E">
            <w:pPr>
              <w:rPr>
                <w:b/>
                <w:i/>
              </w:rPr>
            </w:pPr>
          </w:p>
          <w:p w14:paraId="3B55E066" w14:textId="77777777" w:rsidR="00001DF4" w:rsidRDefault="00001DF4" w:rsidP="006B0F1E">
            <w:pPr>
              <w:rPr>
                <w:b/>
                <w:i/>
              </w:rPr>
            </w:pPr>
          </w:p>
          <w:p w14:paraId="688E7A0D" w14:textId="77777777" w:rsidR="00001DF4" w:rsidRDefault="00001DF4" w:rsidP="006B0F1E">
            <w:pPr>
              <w:rPr>
                <w:b/>
                <w:i/>
              </w:rPr>
            </w:pPr>
          </w:p>
          <w:p w14:paraId="3CED2C20" w14:textId="77777777" w:rsidR="00001DF4" w:rsidRDefault="00001DF4" w:rsidP="006B0F1E">
            <w:pPr>
              <w:rPr>
                <w:b/>
                <w:i/>
              </w:rPr>
            </w:pPr>
          </w:p>
          <w:p w14:paraId="71C29493" w14:textId="77777777" w:rsidR="00A40B25" w:rsidRPr="00DB79BE" w:rsidRDefault="00DB79BE" w:rsidP="006B0F1E">
            <w:pPr>
              <w:rPr>
                <w:b/>
              </w:rPr>
            </w:pPr>
            <w:r w:rsidRPr="00DB79BE">
              <w:rPr>
                <w:b/>
                <w:i/>
              </w:rPr>
              <w:t>Analyzování dat a informací</w:t>
            </w:r>
          </w:p>
          <w:p w14:paraId="50CABA25" w14:textId="77777777" w:rsidR="00DB79BE" w:rsidRDefault="00DB79BE" w:rsidP="006B0F1E">
            <w:pPr>
              <w:rPr>
                <w:b/>
              </w:rPr>
            </w:pPr>
          </w:p>
          <w:p w14:paraId="0C540944" w14:textId="77777777" w:rsidR="00001DF4" w:rsidRDefault="00001DF4" w:rsidP="006B0F1E">
            <w:pPr>
              <w:rPr>
                <w:b/>
              </w:rPr>
            </w:pPr>
          </w:p>
          <w:p w14:paraId="0EF437CB" w14:textId="77777777" w:rsidR="00DB79BE" w:rsidRDefault="00DB79BE" w:rsidP="00A725BD">
            <w:r w:rsidRPr="00DB79BE">
              <w:rPr>
                <w:b/>
              </w:rPr>
              <w:t>Kraj jako nepostradatelný zdroj dat a informací</w:t>
            </w:r>
          </w:p>
        </w:tc>
        <w:tc>
          <w:tcPr>
            <w:tcW w:w="6657" w:type="dxa"/>
          </w:tcPr>
          <w:p w14:paraId="4A0D222A" w14:textId="77777777" w:rsidR="00A725BD" w:rsidRDefault="00001DF4" w:rsidP="00001DF4">
            <w:r>
              <w:t>Z</w:t>
            </w:r>
            <w:r w:rsidR="004A0112" w:rsidRPr="004A0112">
              <w:t>drojem dat a informací o aktuálním vývoji na regionálním t</w:t>
            </w:r>
            <w:r w:rsidR="000F33C7">
              <w:t>rhu práce a o krajském školství i</w:t>
            </w:r>
            <w:r w:rsidR="004A0112" w:rsidRPr="004A0112">
              <w:t xml:space="preserve"> baterií informací o strategických plánech je Krajsk</w:t>
            </w:r>
            <w:r w:rsidR="000F33C7">
              <w:t>ý</w:t>
            </w:r>
            <w:r w:rsidR="004A0112" w:rsidRPr="004A0112">
              <w:t xml:space="preserve"> úřad v Jihlavě. </w:t>
            </w:r>
            <w:r>
              <w:t xml:space="preserve"> </w:t>
            </w:r>
            <w:r w:rsidRPr="00001DF4">
              <w:t xml:space="preserve">V rámci spolupráce jsme byli pravidelně zváni na prezenční </w:t>
            </w:r>
            <w:r w:rsidR="00A725BD">
              <w:t>i</w:t>
            </w:r>
            <w:r w:rsidRPr="00001DF4">
              <w:t xml:space="preserve"> on-line jednání, která se týkala oblasti školství  a zaměstnanosti</w:t>
            </w:r>
            <w:r w:rsidR="00A725BD">
              <w:t xml:space="preserve">. To </w:t>
            </w:r>
            <w:r w:rsidRPr="00001DF4">
              <w:t xml:space="preserve">byl velmi důležitý zdroj informací. </w:t>
            </w:r>
          </w:p>
          <w:p w14:paraId="74E480AB" w14:textId="77777777" w:rsidR="00001DF4" w:rsidRDefault="00001DF4" w:rsidP="00001DF4">
            <w:pPr>
              <w:rPr>
                <w:rStyle w:val="normaltextrun"/>
                <w:rFonts w:ascii="Calibri" w:hAnsi="Calibri" w:cs="Calibri"/>
                <w:color w:val="000000"/>
                <w:shd w:val="clear" w:color="auto" w:fill="FFFFFF"/>
              </w:rPr>
            </w:pPr>
            <w:r w:rsidRPr="00001DF4">
              <w:t xml:space="preserve">Krajská koordinátorka byla ve sledovaném období členkou pracovní skupiny „Vzdělávání“ při </w:t>
            </w:r>
            <w:r w:rsidRPr="00A725BD">
              <w:rPr>
                <w:i/>
              </w:rPr>
              <w:t>Regionální stálé konferenci pro území Kraje Vysočina</w:t>
            </w:r>
            <w:r w:rsidRPr="00001DF4">
              <w:t>. </w:t>
            </w:r>
            <w:r>
              <w:rPr>
                <w:rStyle w:val="Nadpis2Char"/>
                <w:rFonts w:ascii="Calibri" w:hAnsi="Calibri" w:cs="Calibri"/>
                <w:color w:val="000000"/>
                <w:sz w:val="22"/>
                <w:szCs w:val="22"/>
                <w:shd w:val="clear" w:color="auto" w:fill="FFFFFF"/>
              </w:rPr>
              <w:t xml:space="preserve"> </w:t>
            </w:r>
            <w:r>
              <w:rPr>
                <w:rStyle w:val="normaltextrun"/>
                <w:rFonts w:ascii="Calibri" w:hAnsi="Calibri" w:cs="Calibri"/>
                <w:color w:val="000000"/>
                <w:shd w:val="clear" w:color="auto" w:fill="FFFFFF"/>
              </w:rPr>
              <w:t>Dle výsledků komparace, kterou provádíme s daty  získanými z mnoha zdrojů, data kraje plně korespondují s daty Ú</w:t>
            </w:r>
            <w:r w:rsidR="00A725BD">
              <w:rPr>
                <w:rStyle w:val="normaltextrun"/>
                <w:rFonts w:ascii="Calibri" w:hAnsi="Calibri" w:cs="Calibri"/>
                <w:color w:val="000000"/>
                <w:shd w:val="clear" w:color="auto" w:fill="FFFFFF"/>
              </w:rPr>
              <w:t>řadu práce</w:t>
            </w:r>
            <w:r>
              <w:rPr>
                <w:rStyle w:val="normaltextrun"/>
                <w:rFonts w:ascii="Calibri" w:hAnsi="Calibri" w:cs="Calibri"/>
                <w:color w:val="000000"/>
                <w:shd w:val="clear" w:color="auto" w:fill="FFFFFF"/>
              </w:rPr>
              <w:t>. Úspěšně se tak v kraji daří aplikovat prvky digitalizace státní správy.   </w:t>
            </w:r>
          </w:p>
          <w:p w14:paraId="7D291109" w14:textId="77777777" w:rsidR="00001DF4" w:rsidRDefault="00001DF4" w:rsidP="00001DF4">
            <w:pPr>
              <w:rPr>
                <w:rStyle w:val="normaltextrun"/>
                <w:rFonts w:ascii="Calibri" w:hAnsi="Calibri" w:cs="Calibri"/>
                <w:color w:val="000000"/>
                <w:shd w:val="clear" w:color="auto" w:fill="FFFFFF"/>
              </w:rPr>
            </w:pPr>
          </w:p>
          <w:p w14:paraId="2B7F7C48" w14:textId="77777777" w:rsidR="00A40B25" w:rsidRPr="00001DF4" w:rsidRDefault="00001DF4" w:rsidP="00A725BD">
            <w:pPr>
              <w:rPr>
                <w:b/>
              </w:rPr>
            </w:pPr>
            <w:r w:rsidRPr="00001DF4">
              <w:rPr>
                <w:rStyle w:val="normaltextrun"/>
                <w:rFonts w:ascii="Calibri" w:hAnsi="Calibri" w:cs="Calibri"/>
                <w:b/>
                <w:color w:val="000000"/>
                <w:shd w:val="clear" w:color="auto" w:fill="FFFFFF"/>
              </w:rPr>
              <w:t xml:space="preserve">Nejvíce využitelná dosud byla analýza  </w:t>
            </w:r>
            <w:r w:rsidRPr="00001DF4">
              <w:rPr>
                <w:rStyle w:val="normaltextrun"/>
                <w:rFonts w:ascii="Calibri" w:hAnsi="Calibri" w:cs="Calibri"/>
                <w:b/>
                <w:bCs/>
                <w:i/>
                <w:iCs/>
                <w:color w:val="000000"/>
                <w:shd w:val="clear" w:color="auto" w:fill="FFFFFF"/>
              </w:rPr>
              <w:t>Nezaměstnaní a obecná míra nezaměstnanosti podle věku a vzdělávání v Kraji Vysočina</w:t>
            </w:r>
            <w:r w:rsidRPr="00001DF4">
              <w:rPr>
                <w:rStyle w:val="normaltextrun"/>
                <w:rFonts w:ascii="Calibri" w:hAnsi="Calibri" w:cs="Calibri"/>
                <w:b/>
                <w:color w:val="000000"/>
                <w:shd w:val="clear" w:color="auto" w:fill="FFFFFF"/>
              </w:rPr>
              <w:t>, kterou máme od Kraje pro potřeby projektu plně k dispozici. </w:t>
            </w:r>
          </w:p>
        </w:tc>
      </w:tr>
    </w:tbl>
    <w:p w14:paraId="3F1E159E" w14:textId="77777777" w:rsidR="00A40B25" w:rsidRPr="000F33C7" w:rsidRDefault="00FB3C09" w:rsidP="000773E4">
      <w:pPr>
        <w:rPr>
          <w:rStyle w:val="normaltextrun"/>
          <w:color w:val="000000"/>
          <w:shd w:val="clear" w:color="auto" w:fill="FFFFFF"/>
        </w:rPr>
      </w:pPr>
      <w:r w:rsidRPr="000F33C7">
        <w:rPr>
          <w:rStyle w:val="normaltextrun"/>
          <w:rFonts w:cstheme="minorHAnsi"/>
          <w:color w:val="000000"/>
          <w:shd w:val="clear" w:color="auto" w:fill="FFFFFF"/>
        </w:rPr>
        <w:t xml:space="preserve">Popsaný příklad naznačuje, že prostor pro využívání krajských dat je opravdu rozsáhlý. Z popisu je zřejmé, že </w:t>
      </w:r>
      <w:r w:rsidR="00A725BD" w:rsidRPr="000F33C7">
        <w:rPr>
          <w:rStyle w:val="normaltextrun"/>
          <w:rFonts w:cstheme="minorHAnsi"/>
          <w:color w:val="000000"/>
          <w:shd w:val="clear" w:color="auto" w:fill="FFFFFF"/>
        </w:rPr>
        <w:t xml:space="preserve">sdílení dat </w:t>
      </w:r>
      <w:r w:rsidRPr="000F33C7">
        <w:rPr>
          <w:rStyle w:val="normaltextrun"/>
          <w:rFonts w:cstheme="minorHAnsi"/>
          <w:color w:val="000000"/>
          <w:shd w:val="clear" w:color="auto" w:fill="FFFFFF"/>
        </w:rPr>
        <w:t>zahrnuje i i</w:t>
      </w:r>
      <w:r w:rsidRPr="006C3302">
        <w:rPr>
          <w:rStyle w:val="normaltextrun"/>
          <w:rFonts w:cstheme="minorHAnsi"/>
          <w:color w:val="000000"/>
          <w:shd w:val="clear" w:color="auto" w:fill="FFFFFF"/>
        </w:rPr>
        <w:t xml:space="preserve">nformace o vývoji v regionálním, zejména středním odborném  školství, o náplni krajských projektů a činnosti krajských příspěvkových organizací, které významnou měrou ovlivňují regionální školství a následně </w:t>
      </w:r>
      <w:r w:rsidR="00BA4A50" w:rsidRPr="006C3302">
        <w:rPr>
          <w:rStyle w:val="normaltextrun"/>
          <w:rFonts w:cstheme="minorHAnsi"/>
          <w:color w:val="000000"/>
          <w:shd w:val="clear" w:color="auto" w:fill="FFFFFF"/>
        </w:rPr>
        <w:t xml:space="preserve">i </w:t>
      </w:r>
      <w:r w:rsidRPr="006C3302">
        <w:rPr>
          <w:rStyle w:val="normaltextrun"/>
          <w:rFonts w:cstheme="minorHAnsi"/>
          <w:color w:val="000000"/>
          <w:shd w:val="clear" w:color="auto" w:fill="FFFFFF"/>
        </w:rPr>
        <w:t>zaměstnanost  v kraji. </w:t>
      </w:r>
    </w:p>
    <w:p w14:paraId="00303248" w14:textId="77777777" w:rsidR="00FB3C09" w:rsidRDefault="00FB3C09" w:rsidP="000773E4"/>
    <w:tbl>
      <w:tblPr>
        <w:tblStyle w:val="Mkatabulky"/>
        <w:tblW w:w="0" w:type="auto"/>
        <w:tblLook w:val="04A0" w:firstRow="1" w:lastRow="0" w:firstColumn="1" w:lastColumn="0" w:noHBand="0" w:noVBand="1"/>
      </w:tblPr>
      <w:tblGrid>
        <w:gridCol w:w="2405"/>
        <w:gridCol w:w="6657"/>
      </w:tblGrid>
      <w:tr w:rsidR="00EF255E" w14:paraId="004E5644" w14:textId="77777777" w:rsidTr="006B0F1E">
        <w:tc>
          <w:tcPr>
            <w:tcW w:w="2405" w:type="dxa"/>
          </w:tcPr>
          <w:p w14:paraId="5405AC80" w14:textId="77777777" w:rsidR="00EF255E" w:rsidRPr="004C6DE6" w:rsidRDefault="00EF255E" w:rsidP="006B0F1E">
            <w:pPr>
              <w:rPr>
                <w:i/>
              </w:rPr>
            </w:pPr>
            <w:r w:rsidRPr="004C6DE6">
              <w:rPr>
                <w:i/>
              </w:rPr>
              <w:t>Název tématu,</w:t>
            </w:r>
          </w:p>
          <w:p w14:paraId="78B79B1E" w14:textId="77777777" w:rsidR="00EF255E" w:rsidRDefault="00EF255E" w:rsidP="006B0F1E">
            <w:r>
              <w:t>název příkladu</w:t>
            </w:r>
          </w:p>
        </w:tc>
        <w:tc>
          <w:tcPr>
            <w:tcW w:w="6657" w:type="dxa"/>
          </w:tcPr>
          <w:p w14:paraId="36C6B659" w14:textId="77777777" w:rsidR="00EF255E" w:rsidRDefault="00EF255E" w:rsidP="006B0F1E">
            <w:r>
              <w:t>Stručná charakteristika vybraná bez významnější úpravy z obsáhlejšího textu a zobecnění důležité pro pokračování činností</w:t>
            </w:r>
          </w:p>
        </w:tc>
      </w:tr>
      <w:tr w:rsidR="00EF255E" w14:paraId="44539E59" w14:textId="77777777" w:rsidTr="006B0F1E">
        <w:tc>
          <w:tcPr>
            <w:tcW w:w="2405" w:type="dxa"/>
          </w:tcPr>
          <w:p w14:paraId="585031B0" w14:textId="77777777" w:rsidR="00817315" w:rsidRDefault="00817315" w:rsidP="006B0F1E">
            <w:pPr>
              <w:rPr>
                <w:b/>
                <w:i/>
              </w:rPr>
            </w:pPr>
          </w:p>
          <w:p w14:paraId="178F159E" w14:textId="77777777" w:rsidR="00817315" w:rsidRDefault="00817315" w:rsidP="006B0F1E">
            <w:pPr>
              <w:rPr>
                <w:b/>
                <w:i/>
              </w:rPr>
            </w:pPr>
          </w:p>
          <w:p w14:paraId="673D06BE" w14:textId="77777777" w:rsidR="00817315" w:rsidRDefault="00817315" w:rsidP="006B0F1E">
            <w:pPr>
              <w:rPr>
                <w:b/>
                <w:i/>
              </w:rPr>
            </w:pPr>
          </w:p>
          <w:p w14:paraId="2B3897A4" w14:textId="77777777" w:rsidR="00817315" w:rsidRDefault="00817315" w:rsidP="006B0F1E">
            <w:pPr>
              <w:rPr>
                <w:b/>
                <w:i/>
              </w:rPr>
            </w:pPr>
          </w:p>
          <w:p w14:paraId="351E48A5" w14:textId="77777777" w:rsidR="00EF255E" w:rsidRPr="004C6DE6" w:rsidRDefault="00D47F38" w:rsidP="006B0F1E">
            <w:pPr>
              <w:rPr>
                <w:b/>
                <w:i/>
              </w:rPr>
            </w:pPr>
            <w:r w:rsidRPr="004C6DE6">
              <w:rPr>
                <w:b/>
                <w:i/>
              </w:rPr>
              <w:t>Výběr témat pro komunikaci s klíčovými aktéry</w:t>
            </w:r>
          </w:p>
          <w:p w14:paraId="65D5A227" w14:textId="77777777" w:rsidR="00D47F38" w:rsidRDefault="00D47F38" w:rsidP="006B0F1E"/>
          <w:p w14:paraId="4FBAA58F" w14:textId="77777777" w:rsidR="0004792B" w:rsidRDefault="0004792B" w:rsidP="006B0F1E"/>
          <w:p w14:paraId="466E2E4C" w14:textId="77777777" w:rsidR="00D47F38" w:rsidRPr="004C6DE6" w:rsidRDefault="00D47F38" w:rsidP="00A725BD">
            <w:pPr>
              <w:rPr>
                <w:b/>
              </w:rPr>
            </w:pPr>
            <w:r w:rsidRPr="004C6DE6">
              <w:rPr>
                <w:b/>
              </w:rPr>
              <w:t>Týden vzdělávání dospělých v </w:t>
            </w:r>
            <w:r w:rsidR="00817315">
              <w:rPr>
                <w:b/>
              </w:rPr>
              <w:t>k</w:t>
            </w:r>
            <w:r w:rsidRPr="004C6DE6">
              <w:rPr>
                <w:b/>
              </w:rPr>
              <w:t>raji</w:t>
            </w:r>
          </w:p>
        </w:tc>
        <w:tc>
          <w:tcPr>
            <w:tcW w:w="6657" w:type="dxa"/>
          </w:tcPr>
          <w:p w14:paraId="0BF3012A" w14:textId="77777777" w:rsidR="00627DE8" w:rsidRDefault="009009DC" w:rsidP="00627DE8">
            <w:r>
              <w:t>S</w:t>
            </w:r>
            <w:r w:rsidR="00627DE8">
              <w:t xml:space="preserve">lyšela </w:t>
            </w:r>
            <w:r w:rsidR="00A725BD">
              <w:t xml:space="preserve">jsem </w:t>
            </w:r>
            <w:r w:rsidR="00627DE8">
              <w:t>od kolegů o skvělých vztazích a práci Teritoriálního paktu zaměstnanosti, který jsem tak</w:t>
            </w:r>
            <w:r>
              <w:t>é</w:t>
            </w:r>
            <w:r w:rsidR="00627DE8">
              <w:t xml:space="preserve"> chtěla oslovit. Při hledání kontaktů jsem oslovila p</w:t>
            </w:r>
            <w:r w:rsidR="00A725BD">
              <w:t>racovníka</w:t>
            </w:r>
            <w:r w:rsidR="00224E6B">
              <w:t xml:space="preserve"> (</w:t>
            </w:r>
            <w:r w:rsidR="00A01134">
              <w:t xml:space="preserve">mimo jiné i </w:t>
            </w:r>
            <w:r w:rsidR="00627DE8">
              <w:t>člen AIVD</w:t>
            </w:r>
            <w:r w:rsidR="00224E6B">
              <w:t>),</w:t>
            </w:r>
            <w:r w:rsidR="00627DE8">
              <w:t xml:space="preserve"> se kterým jsem se po delším domlouvání setkala. Náš projekt ho nadchl, i když úplné propojení neviděl. Hledali jsme společnou cestu a našli ji při příležitosti společně uspořádat akci Týden vzdělávání dospělých.  </w:t>
            </w:r>
          </w:p>
          <w:p w14:paraId="04805CC9" w14:textId="77777777" w:rsidR="00EF255E" w:rsidRDefault="00224E6B" w:rsidP="009009DC">
            <w:r>
              <w:t>N</w:t>
            </w:r>
            <w:r w:rsidR="00627DE8">
              <w:t xml:space="preserve">a aktivitu </w:t>
            </w:r>
            <w:r>
              <w:t xml:space="preserve">jsme se </w:t>
            </w:r>
            <w:r w:rsidR="00627DE8">
              <w:t>připravovali, zaslal mi nějaké podklady v rámci předešlých setkání, kter</w:t>
            </w:r>
            <w:r w:rsidR="009009DC">
              <w:t>á</w:t>
            </w:r>
            <w:r w:rsidR="00627DE8">
              <w:t xml:space="preserve"> se v Pardubickém kraji </w:t>
            </w:r>
            <w:r w:rsidR="00A725BD">
              <w:t xml:space="preserve">dříve </w:t>
            </w:r>
            <w:r w:rsidR="00627DE8">
              <w:t>konal</w:t>
            </w:r>
            <w:r w:rsidR="009009DC">
              <w:t>a</w:t>
            </w:r>
            <w:r w:rsidR="00627DE8">
              <w:t xml:space="preserve"> </w:t>
            </w:r>
            <w:r w:rsidR="00A725BD">
              <w:t xml:space="preserve">spíše </w:t>
            </w:r>
            <w:r w:rsidR="00627DE8">
              <w:t>sporadicky.</w:t>
            </w:r>
          </w:p>
          <w:p w14:paraId="4B744B28" w14:textId="77777777" w:rsidR="00224E6B" w:rsidRDefault="00224E6B" w:rsidP="00224E6B">
            <w:r w:rsidRPr="00224E6B">
              <w:t xml:space="preserve">Velmi lituji, že jsem </w:t>
            </w:r>
            <w:r w:rsidR="00A01134">
              <w:t xml:space="preserve">při hledání termínu </w:t>
            </w:r>
            <w:r w:rsidRPr="00224E6B">
              <w:t>akci</w:t>
            </w:r>
            <w:r>
              <w:t xml:space="preserve"> nakonec</w:t>
            </w:r>
            <w:r w:rsidRPr="00224E6B">
              <w:t xml:space="preserve"> posunula</w:t>
            </w:r>
            <w:r w:rsidR="00A01134">
              <w:t>. Pak</w:t>
            </w:r>
            <w:r w:rsidRPr="00224E6B">
              <w:t xml:space="preserve"> </w:t>
            </w:r>
            <w:r w:rsidR="00A01134">
              <w:t>se staly</w:t>
            </w:r>
            <w:r w:rsidRPr="00224E6B">
              <w:t xml:space="preserve"> dvě významné a dost neočekávané událost</w:t>
            </w:r>
            <w:r>
              <w:t>i, které celou aktivitu ukončily</w:t>
            </w:r>
            <w:r w:rsidRPr="00224E6B">
              <w:t xml:space="preserve">. </w:t>
            </w:r>
            <w:r w:rsidR="00A725BD">
              <w:t>Oslovený spolupracovník</w:t>
            </w:r>
            <w:r w:rsidRPr="00224E6B">
              <w:t xml:space="preserve"> zůstal dlouhodobě na nemocenské a nakonec v Teritoriálním paktu zaměstnanosti ukončil pracovní poměr. </w:t>
            </w:r>
          </w:p>
          <w:p w14:paraId="477429F4" w14:textId="77777777" w:rsidR="00224E6B" w:rsidRDefault="00224E6B" w:rsidP="00224E6B"/>
          <w:p w14:paraId="4E7A491C" w14:textId="77777777" w:rsidR="00224E6B" w:rsidRDefault="00224E6B" w:rsidP="00A01134">
            <w:r>
              <w:rPr>
                <w:rStyle w:val="normaltextrun"/>
                <w:rFonts w:ascii="Calibri" w:hAnsi="Calibri" w:cs="Calibri"/>
                <w:b/>
                <w:color w:val="000000"/>
                <w:shd w:val="clear" w:color="auto" w:fill="FFFFFF"/>
              </w:rPr>
              <w:t xml:space="preserve">S ohledem na konečný výsledek </w:t>
            </w:r>
            <w:r w:rsidR="00A01134">
              <w:rPr>
                <w:rStyle w:val="normaltextrun"/>
                <w:rFonts w:ascii="Calibri" w:hAnsi="Calibri" w:cs="Calibri"/>
                <w:b/>
                <w:color w:val="000000"/>
                <w:shd w:val="clear" w:color="auto" w:fill="FFFFFF"/>
              </w:rPr>
              <w:t xml:space="preserve">intenzivního snažení </w:t>
            </w:r>
            <w:r>
              <w:rPr>
                <w:rStyle w:val="normaltextrun"/>
                <w:rFonts w:ascii="Calibri" w:hAnsi="Calibri" w:cs="Calibri"/>
                <w:b/>
                <w:color w:val="000000"/>
                <w:shd w:val="clear" w:color="auto" w:fill="FFFFFF"/>
              </w:rPr>
              <w:t xml:space="preserve">je závěr </w:t>
            </w:r>
            <w:r w:rsidR="00A01134">
              <w:rPr>
                <w:rStyle w:val="normaltextrun"/>
                <w:rFonts w:ascii="Calibri" w:hAnsi="Calibri" w:cs="Calibri"/>
                <w:b/>
                <w:color w:val="000000"/>
                <w:shd w:val="clear" w:color="auto" w:fill="FFFFFF"/>
              </w:rPr>
              <w:t>stručný</w:t>
            </w:r>
            <w:r>
              <w:rPr>
                <w:rStyle w:val="normaltextrun"/>
                <w:rFonts w:ascii="Calibri" w:hAnsi="Calibri" w:cs="Calibri"/>
                <w:b/>
                <w:color w:val="000000"/>
                <w:shd w:val="clear" w:color="auto" w:fill="FFFFFF"/>
              </w:rPr>
              <w:t>: c</w:t>
            </w:r>
            <w:r w:rsidRPr="00224E6B">
              <w:rPr>
                <w:rStyle w:val="normaltextrun"/>
                <w:rFonts w:ascii="Calibri" w:hAnsi="Calibri" w:cs="Calibri"/>
                <w:b/>
                <w:color w:val="000000"/>
                <w:shd w:val="clear" w:color="auto" w:fill="FFFFFF"/>
              </w:rPr>
              <w:t xml:space="preserve">o můžeš udělat hned, neodkládej na později. </w:t>
            </w:r>
          </w:p>
        </w:tc>
      </w:tr>
    </w:tbl>
    <w:p w14:paraId="56EE9ABE" w14:textId="77777777" w:rsidR="00EF255E" w:rsidRDefault="00133159" w:rsidP="000773E4">
      <w:r>
        <w:t>Popsaná výzva nebyla naplněna a potenciál spojený s</w:t>
      </w:r>
      <w:r w:rsidR="00A725BD">
        <w:t xml:space="preserve"> plánovanou </w:t>
      </w:r>
      <w:r>
        <w:t xml:space="preserve">akcí se nepodařilo využít. Příklad </w:t>
      </w:r>
      <w:r w:rsidR="00BA4A50">
        <w:t>je</w:t>
      </w:r>
      <w:r>
        <w:t xml:space="preserve"> přesto </w:t>
      </w:r>
      <w:r w:rsidR="00BA4A50">
        <w:t>zařazen</w:t>
      </w:r>
      <w:r>
        <w:t xml:space="preserve">, protože dokazuje, jak někdy může </w:t>
      </w:r>
      <w:r w:rsidR="004C6DE6">
        <w:t xml:space="preserve">okolí a </w:t>
      </w:r>
      <w:r>
        <w:t>celkový kontext</w:t>
      </w:r>
      <w:r w:rsidR="004C6DE6">
        <w:t xml:space="preserve"> </w:t>
      </w:r>
      <w:r w:rsidR="00207725">
        <w:t>zmařit</w:t>
      </w:r>
      <w:r w:rsidR="004C6DE6">
        <w:t xml:space="preserve"> vynaložené úsilí spojené s dobře vybraným tématem.</w:t>
      </w:r>
      <w:r>
        <w:t xml:space="preserve">  </w:t>
      </w:r>
    </w:p>
    <w:p w14:paraId="1AB33FC5" w14:textId="77777777" w:rsidR="005C7422" w:rsidRDefault="005C7422" w:rsidP="000773E4"/>
    <w:tbl>
      <w:tblPr>
        <w:tblStyle w:val="Mkatabulky"/>
        <w:tblW w:w="0" w:type="auto"/>
        <w:tblLook w:val="04A0" w:firstRow="1" w:lastRow="0" w:firstColumn="1" w:lastColumn="0" w:noHBand="0" w:noVBand="1"/>
      </w:tblPr>
      <w:tblGrid>
        <w:gridCol w:w="2405"/>
        <w:gridCol w:w="6657"/>
      </w:tblGrid>
      <w:tr w:rsidR="00EF255E" w14:paraId="0CCB3D09" w14:textId="77777777" w:rsidTr="00BD566A">
        <w:tc>
          <w:tcPr>
            <w:tcW w:w="2405" w:type="dxa"/>
          </w:tcPr>
          <w:p w14:paraId="69A22CC0" w14:textId="77777777" w:rsidR="00EF255E" w:rsidRDefault="00EF255E" w:rsidP="006B0F1E">
            <w:r w:rsidRPr="004C6DE6">
              <w:rPr>
                <w:i/>
              </w:rPr>
              <w:t>Název tématu</w:t>
            </w:r>
            <w:r>
              <w:t>,</w:t>
            </w:r>
          </w:p>
          <w:p w14:paraId="0D9BA6D5" w14:textId="77777777" w:rsidR="00EF255E" w:rsidRDefault="00EF255E" w:rsidP="006B0F1E">
            <w:r>
              <w:t>název příkladu</w:t>
            </w:r>
          </w:p>
        </w:tc>
        <w:tc>
          <w:tcPr>
            <w:tcW w:w="6657" w:type="dxa"/>
          </w:tcPr>
          <w:p w14:paraId="275BEE21" w14:textId="77777777" w:rsidR="00EF255E" w:rsidRDefault="00EF255E" w:rsidP="006B0F1E">
            <w:r>
              <w:t>Stručná charakteristika vybraná bez významnější úpravy z obsáhlejšího textu a zobecnění důležité pro pokračování činností</w:t>
            </w:r>
          </w:p>
        </w:tc>
      </w:tr>
      <w:tr w:rsidR="00EF255E" w14:paraId="433D8434" w14:textId="77777777" w:rsidTr="00BD566A">
        <w:tc>
          <w:tcPr>
            <w:tcW w:w="2405" w:type="dxa"/>
          </w:tcPr>
          <w:p w14:paraId="6BF13BF6" w14:textId="77777777" w:rsidR="00EF255E" w:rsidRDefault="00EF255E" w:rsidP="006B0F1E"/>
          <w:p w14:paraId="20964754" w14:textId="77777777" w:rsidR="004042BA" w:rsidRDefault="004042BA" w:rsidP="006B0F1E"/>
          <w:p w14:paraId="403B17D7" w14:textId="77777777" w:rsidR="004042BA" w:rsidRDefault="004042BA" w:rsidP="006B0F1E"/>
          <w:p w14:paraId="360E6108" w14:textId="77777777" w:rsidR="004042BA" w:rsidRDefault="004042BA" w:rsidP="006B0F1E"/>
          <w:p w14:paraId="60AD4626" w14:textId="77777777" w:rsidR="00BD566A" w:rsidRDefault="00BD566A" w:rsidP="006B0F1E"/>
          <w:p w14:paraId="7268FC43" w14:textId="77777777" w:rsidR="00012052" w:rsidRDefault="00012052" w:rsidP="006B0F1E"/>
          <w:p w14:paraId="40A29C16" w14:textId="77777777" w:rsidR="00012052" w:rsidRDefault="00012052" w:rsidP="006B0F1E"/>
          <w:p w14:paraId="394ADAAC" w14:textId="77777777" w:rsidR="00012052" w:rsidRDefault="00012052" w:rsidP="006B0F1E"/>
          <w:p w14:paraId="07B3DACB" w14:textId="77777777" w:rsidR="00012052" w:rsidRDefault="00012052" w:rsidP="006B0F1E"/>
          <w:p w14:paraId="19DD5D37" w14:textId="77777777" w:rsidR="00BD566A" w:rsidRDefault="00BD566A" w:rsidP="006B0F1E"/>
          <w:p w14:paraId="5C4DB4AF" w14:textId="77777777" w:rsidR="00BD566A" w:rsidRPr="002D5013" w:rsidRDefault="00BD566A" w:rsidP="006B0F1E">
            <w:pPr>
              <w:rPr>
                <w:rFonts w:cstheme="minorHAnsi"/>
              </w:rPr>
            </w:pPr>
            <w:r w:rsidRPr="002D5013">
              <w:rPr>
                <w:rStyle w:val="normaltextrun"/>
                <w:rFonts w:cstheme="minorHAnsi"/>
                <w:b/>
                <w:bCs/>
                <w:i/>
                <w:iCs/>
                <w:color w:val="000000"/>
                <w:sz w:val="20"/>
                <w:szCs w:val="20"/>
                <w:shd w:val="clear" w:color="auto" w:fill="FFFFFF"/>
              </w:rPr>
              <w:t>Vzájemné učení se při řešení stejných problémů v různých krajích</w:t>
            </w:r>
            <w:r w:rsidRPr="002D5013">
              <w:rPr>
                <w:rStyle w:val="eop"/>
                <w:rFonts w:cstheme="minorHAnsi"/>
                <w:color w:val="000000"/>
                <w:sz w:val="20"/>
                <w:szCs w:val="20"/>
                <w:shd w:val="clear" w:color="auto" w:fill="FFFFFF"/>
              </w:rPr>
              <w:t> </w:t>
            </w:r>
          </w:p>
          <w:p w14:paraId="2C199623" w14:textId="77777777" w:rsidR="00BD566A" w:rsidRDefault="00BD566A" w:rsidP="006B0F1E"/>
          <w:p w14:paraId="6CA17A27" w14:textId="77777777" w:rsidR="00BD566A" w:rsidRDefault="00BD566A" w:rsidP="006B0F1E"/>
          <w:p w14:paraId="09D82847" w14:textId="77777777" w:rsidR="00BD566A" w:rsidRPr="002D5013" w:rsidRDefault="00BD566A" w:rsidP="006B0F1E">
            <w:pPr>
              <w:rPr>
                <w:rStyle w:val="normaltextrun"/>
                <w:rFonts w:cstheme="minorHAnsi"/>
                <w:b/>
                <w:bCs/>
                <w:color w:val="000000"/>
                <w:sz w:val="20"/>
                <w:szCs w:val="20"/>
                <w:shd w:val="clear" w:color="auto" w:fill="FFFFFF"/>
              </w:rPr>
            </w:pPr>
            <w:r w:rsidRPr="002D5013">
              <w:rPr>
                <w:rStyle w:val="normaltextrun"/>
                <w:rFonts w:cstheme="minorHAnsi"/>
                <w:b/>
                <w:bCs/>
                <w:color w:val="000000"/>
                <w:sz w:val="20"/>
                <w:szCs w:val="20"/>
                <w:shd w:val="clear" w:color="auto" w:fill="FFFFFF"/>
              </w:rPr>
              <w:t>Přínos celorepublikových setkání</w:t>
            </w:r>
            <w:r w:rsidRPr="002D5013">
              <w:rPr>
                <w:rStyle w:val="normaltextrun"/>
                <w:rFonts w:cstheme="minorHAnsi"/>
                <w:b/>
                <w:bCs/>
              </w:rPr>
              <w:t> </w:t>
            </w:r>
          </w:p>
          <w:p w14:paraId="448DD3E1" w14:textId="77777777" w:rsidR="00BD566A" w:rsidRPr="00BD566A" w:rsidRDefault="00BD566A" w:rsidP="006B0F1E">
            <w:pPr>
              <w:rPr>
                <w:rStyle w:val="normaltextrun"/>
                <w:rFonts w:ascii="Arial" w:hAnsi="Arial" w:cs="Arial"/>
                <w:b/>
                <w:bCs/>
                <w:color w:val="000000"/>
                <w:sz w:val="20"/>
                <w:szCs w:val="20"/>
                <w:shd w:val="clear" w:color="auto" w:fill="FFFFFF"/>
              </w:rPr>
            </w:pPr>
          </w:p>
          <w:p w14:paraId="10063F66" w14:textId="77777777" w:rsidR="00BD566A" w:rsidRDefault="00BD566A" w:rsidP="006B0F1E"/>
          <w:p w14:paraId="5ABAEBAB" w14:textId="77777777" w:rsidR="00BD566A" w:rsidRDefault="00BD566A" w:rsidP="006B0F1E"/>
          <w:p w14:paraId="4FEFE120" w14:textId="77777777" w:rsidR="00BD566A" w:rsidRDefault="00BD566A" w:rsidP="006B0F1E"/>
        </w:tc>
        <w:tc>
          <w:tcPr>
            <w:tcW w:w="6657" w:type="dxa"/>
          </w:tcPr>
          <w:p w14:paraId="409C78F1" w14:textId="77777777" w:rsidR="00BD566A" w:rsidRDefault="00BD566A" w:rsidP="00BD566A">
            <w:r>
              <w:t>Smysluplná byla oborová setkání pro</w:t>
            </w:r>
            <w:r w:rsidR="004042BA">
              <w:t xml:space="preserve"> autorizované osoby a klíčové aktéry.</w:t>
            </w:r>
            <w:r>
              <w:t xml:space="preserve"> Oborníci a vzdělavatelé mohli lépe řešit konkrétní témata, která přesahují hranice krajů a sdílet příklady dobré praxe v segmentu, který se jich přímo týkal. </w:t>
            </w:r>
          </w:p>
          <w:p w14:paraId="4DD89A1B" w14:textId="77777777" w:rsidR="00BD566A" w:rsidRDefault="00BD566A" w:rsidP="00BD566A">
            <w:r>
              <w:t xml:space="preserve">Pro náš kraj mělo znatelný přínos celorepublikové setkání pro zástupce </w:t>
            </w:r>
            <w:r w:rsidR="004042BA">
              <w:t>vysokých škol</w:t>
            </w:r>
            <w:r>
              <w:t xml:space="preserve">, které se konalo v Praze. Do té doby jsem o možnostech využití NSK jednala s Centrem dalšího vzdělávání při Technické univerzitě v Liberci, které informace zprostředkovalo rektorům jednotlivých fakult. Tato cesta ale nakonec nevedla k žádnému výsledku. </w:t>
            </w:r>
          </w:p>
          <w:p w14:paraId="099CCE83" w14:textId="77777777" w:rsidR="00BD566A" w:rsidRDefault="00BD566A" w:rsidP="00BD566A">
            <w:r>
              <w:t>Nicméně pozvání na celorepublikové setkání pro VŠ přišlo ve vhodnou dobu, vedení jej přijalo a zástupce Fakulty mechatroniky, informatiky a mezioborových studií se o NSK začal více zajímat. Fakulta zažádala ve spolupráci se střední průmyslovou školou (která již v systému NSK delší dobu figuruje) o 3 autorizace, které jsou v současnosti již udělené. TUL je zároveň jedinou AOs v republice pro tyto 3 PK v oblasti</w:t>
            </w:r>
            <w:r w:rsidR="004042BA">
              <w:t xml:space="preserve"> </w:t>
            </w:r>
            <w:r>
              <w:t xml:space="preserve">elektrotechniky.  </w:t>
            </w:r>
          </w:p>
          <w:p w14:paraId="5FAB1CC1" w14:textId="77777777" w:rsidR="00EF255E" w:rsidRDefault="00BD566A" w:rsidP="00BD566A">
            <w:r>
              <w:t xml:space="preserve">Skvělou možností, jak ukázat fungující příklady z praxe, jsou určitě také celorepubliková setkání </w:t>
            </w:r>
            <w:r w:rsidR="004042BA">
              <w:t>z řady „</w:t>
            </w:r>
            <w:r>
              <w:t>Inspirace z krajů</w:t>
            </w:r>
            <w:r w:rsidR="004042BA">
              <w:t>“</w:t>
            </w:r>
            <w:r>
              <w:t>. Pro příklad byla v LBK představena zkušenost neziskové organizace s využíváním PK pro své klienty a také s vlastními dvěma autorizacemi. Následně se ozvaly NNO z dalších krajů s tím, že by měly zájem o větší zapojení a informování o</w:t>
            </w:r>
            <w:r w:rsidR="004042BA">
              <w:t> </w:t>
            </w:r>
            <w:r>
              <w:t>možnostech NSK. Je patrné, že neziskové organizace mají potenciál k dalšímu rozvoji v oblasti využívání NSK a bylo by dobré se na ně v budoucnu více zaměřit.</w:t>
            </w:r>
          </w:p>
          <w:p w14:paraId="427AF58D" w14:textId="77777777" w:rsidR="00BD566A" w:rsidRDefault="00BD566A" w:rsidP="00BD566A"/>
          <w:p w14:paraId="022AE91C" w14:textId="77777777" w:rsidR="00BD566A" w:rsidRDefault="00BD566A" w:rsidP="00BD566A">
            <w:r w:rsidRPr="00BD566A">
              <w:rPr>
                <w:rStyle w:val="normaltextrun"/>
                <w:rFonts w:ascii="Calibri" w:hAnsi="Calibri" w:cs="Calibri"/>
                <w:b/>
                <w:color w:val="000000"/>
                <w:shd w:val="clear" w:color="auto" w:fill="FFFFFF"/>
              </w:rPr>
              <w:t>Zatímco přímá podpora koordinátora na krajské úrovni je potřebná a v řadě aktivit nezbytná, některá témata je užitečné řešit a sdílet celorepublikově.</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tc>
      </w:tr>
    </w:tbl>
    <w:p w14:paraId="2A059F1A" w14:textId="77777777" w:rsidR="00EF255E" w:rsidRPr="00A319B3" w:rsidRDefault="00BD566A" w:rsidP="000773E4">
      <w:pPr>
        <w:rPr>
          <w:rStyle w:val="normaltextrun"/>
          <w:rFonts w:cstheme="minorHAnsi"/>
          <w:color w:val="000000"/>
          <w:sz w:val="20"/>
          <w:szCs w:val="20"/>
          <w:bdr w:val="none" w:sz="0" w:space="0" w:color="auto" w:frame="1"/>
        </w:rPr>
      </w:pPr>
      <w:r w:rsidRPr="00A319B3">
        <w:rPr>
          <w:rStyle w:val="normaltextrun"/>
          <w:rFonts w:cstheme="minorHAnsi"/>
          <w:color w:val="000000"/>
          <w:sz w:val="20"/>
          <w:szCs w:val="20"/>
          <w:shd w:val="clear" w:color="auto" w:fill="FFFFFF"/>
        </w:rPr>
        <w:t>Pro začátečníky a nerozhodnuté jsou příklady fungující praxe cennou inspirací. I</w:t>
      </w:r>
      <w:r w:rsidRPr="00A319B3">
        <w:rPr>
          <w:rStyle w:val="normaltextrun"/>
          <w:rFonts w:cstheme="minorHAnsi"/>
          <w:color w:val="000000"/>
          <w:sz w:val="20"/>
          <w:szCs w:val="20"/>
          <w:bdr w:val="none" w:sz="0" w:space="0" w:color="auto" w:frame="1"/>
        </w:rPr>
        <w:t xml:space="preserve">nformace se </w:t>
      </w:r>
      <w:r w:rsidR="004042BA" w:rsidRPr="00A319B3">
        <w:rPr>
          <w:rStyle w:val="normaltextrun"/>
          <w:rFonts w:cstheme="minorHAnsi"/>
          <w:color w:val="000000"/>
          <w:sz w:val="20"/>
          <w:szCs w:val="20"/>
          <w:bdr w:val="none" w:sz="0" w:space="0" w:color="auto" w:frame="1"/>
        </w:rPr>
        <w:t xml:space="preserve">ale </w:t>
      </w:r>
      <w:r w:rsidRPr="00A319B3">
        <w:rPr>
          <w:rStyle w:val="normaltextrun"/>
          <w:rFonts w:cstheme="minorHAnsi"/>
          <w:color w:val="000000"/>
          <w:sz w:val="20"/>
          <w:szCs w:val="20"/>
          <w:bdr w:val="none" w:sz="0" w:space="0" w:color="auto" w:frame="1"/>
        </w:rPr>
        <w:t>musí dostat ke správným lidem ve správný čas.</w:t>
      </w:r>
    </w:p>
    <w:p w14:paraId="34B57B9E" w14:textId="77777777" w:rsidR="00BD566A" w:rsidRDefault="00BD566A" w:rsidP="000773E4"/>
    <w:tbl>
      <w:tblPr>
        <w:tblStyle w:val="Mkatabulky"/>
        <w:tblW w:w="0" w:type="auto"/>
        <w:tblLook w:val="04A0" w:firstRow="1" w:lastRow="0" w:firstColumn="1" w:lastColumn="0" w:noHBand="0" w:noVBand="1"/>
      </w:tblPr>
      <w:tblGrid>
        <w:gridCol w:w="2405"/>
        <w:gridCol w:w="6657"/>
      </w:tblGrid>
      <w:tr w:rsidR="00EF255E" w14:paraId="27A42B75" w14:textId="77777777" w:rsidTr="002C02BC">
        <w:tc>
          <w:tcPr>
            <w:tcW w:w="2405" w:type="dxa"/>
          </w:tcPr>
          <w:p w14:paraId="315427B4" w14:textId="77777777" w:rsidR="00EF255E" w:rsidRDefault="00EF255E" w:rsidP="006B0F1E">
            <w:r w:rsidRPr="004C6DE6">
              <w:rPr>
                <w:i/>
              </w:rPr>
              <w:t>Název tématu</w:t>
            </w:r>
            <w:r>
              <w:t>,</w:t>
            </w:r>
          </w:p>
          <w:p w14:paraId="0483ECED" w14:textId="77777777" w:rsidR="00EF255E" w:rsidRDefault="00EF255E" w:rsidP="006B0F1E">
            <w:r>
              <w:t>název příkladu</w:t>
            </w:r>
          </w:p>
        </w:tc>
        <w:tc>
          <w:tcPr>
            <w:tcW w:w="6657" w:type="dxa"/>
          </w:tcPr>
          <w:p w14:paraId="5424ECFB" w14:textId="77777777" w:rsidR="00EF255E" w:rsidRDefault="00EF255E" w:rsidP="006B0F1E">
            <w:r>
              <w:t>Stručná charakteristika vybraná bez významnější úpravy z obsáhlejšího textu a zobecnění důležité pro pokračování činností</w:t>
            </w:r>
          </w:p>
        </w:tc>
      </w:tr>
      <w:tr w:rsidR="00EF255E" w14:paraId="1B58010C" w14:textId="77777777" w:rsidTr="002C02BC">
        <w:tc>
          <w:tcPr>
            <w:tcW w:w="2405" w:type="dxa"/>
          </w:tcPr>
          <w:p w14:paraId="6023EBE9" w14:textId="77777777" w:rsidR="00EF255E" w:rsidRDefault="00EF255E" w:rsidP="006B0F1E"/>
          <w:p w14:paraId="5D1E43A0" w14:textId="77777777" w:rsidR="002C02BC" w:rsidRDefault="002C02BC" w:rsidP="006B0F1E"/>
          <w:p w14:paraId="6D15463C" w14:textId="77777777" w:rsidR="002C02BC" w:rsidRDefault="002C02BC" w:rsidP="006B0F1E">
            <w:pPr>
              <w:rPr>
                <w:rStyle w:val="normaltextrun"/>
                <w:rFonts w:ascii="Arial" w:hAnsi="Arial" w:cs="Arial"/>
                <w:b/>
                <w:bCs/>
                <w:i/>
                <w:color w:val="000000"/>
                <w:sz w:val="20"/>
                <w:szCs w:val="20"/>
                <w:bdr w:val="none" w:sz="0" w:space="0" w:color="auto" w:frame="1"/>
              </w:rPr>
            </w:pPr>
          </w:p>
          <w:p w14:paraId="64346853" w14:textId="77777777" w:rsidR="00012052" w:rsidRDefault="00012052" w:rsidP="006B0F1E">
            <w:pPr>
              <w:rPr>
                <w:rStyle w:val="normaltextrun"/>
                <w:rFonts w:ascii="Arial" w:hAnsi="Arial" w:cs="Arial"/>
                <w:b/>
                <w:bCs/>
                <w:i/>
                <w:color w:val="000000"/>
                <w:sz w:val="20"/>
                <w:szCs w:val="20"/>
                <w:bdr w:val="none" w:sz="0" w:space="0" w:color="auto" w:frame="1"/>
              </w:rPr>
            </w:pPr>
          </w:p>
          <w:p w14:paraId="49933429" w14:textId="77777777" w:rsidR="00012052" w:rsidRDefault="00012052" w:rsidP="006B0F1E">
            <w:pPr>
              <w:rPr>
                <w:rStyle w:val="normaltextrun"/>
                <w:rFonts w:ascii="Arial" w:hAnsi="Arial" w:cs="Arial"/>
                <w:b/>
                <w:bCs/>
                <w:i/>
                <w:color w:val="000000"/>
                <w:sz w:val="20"/>
                <w:szCs w:val="20"/>
                <w:bdr w:val="none" w:sz="0" w:space="0" w:color="auto" w:frame="1"/>
              </w:rPr>
            </w:pPr>
          </w:p>
          <w:p w14:paraId="2F44D3F9" w14:textId="77777777" w:rsidR="002C02BC" w:rsidRDefault="002C02BC" w:rsidP="006B0F1E">
            <w:pPr>
              <w:rPr>
                <w:rStyle w:val="normaltextrun"/>
                <w:rFonts w:ascii="Arial" w:hAnsi="Arial" w:cs="Arial"/>
                <w:b/>
                <w:bCs/>
                <w:i/>
                <w:color w:val="000000"/>
                <w:sz w:val="20"/>
                <w:szCs w:val="20"/>
                <w:bdr w:val="none" w:sz="0" w:space="0" w:color="auto" w:frame="1"/>
              </w:rPr>
            </w:pPr>
          </w:p>
          <w:p w14:paraId="7E84D171" w14:textId="77777777" w:rsidR="002C02BC" w:rsidRDefault="002C02BC" w:rsidP="006B0F1E">
            <w:pPr>
              <w:rPr>
                <w:rStyle w:val="normaltextrun"/>
                <w:rFonts w:ascii="Arial" w:hAnsi="Arial" w:cs="Arial"/>
                <w:b/>
                <w:bCs/>
                <w:i/>
                <w:color w:val="000000"/>
                <w:sz w:val="20"/>
                <w:szCs w:val="20"/>
                <w:bdr w:val="none" w:sz="0" w:space="0" w:color="auto" w:frame="1"/>
              </w:rPr>
            </w:pPr>
          </w:p>
          <w:p w14:paraId="4863E206" w14:textId="77777777" w:rsidR="002C02BC" w:rsidRPr="00A319B3" w:rsidRDefault="002C02BC" w:rsidP="006B0F1E">
            <w:pPr>
              <w:rPr>
                <w:rStyle w:val="normaltextrun"/>
                <w:rFonts w:cstheme="minorHAnsi"/>
                <w:b/>
                <w:bCs/>
                <w:i/>
                <w:color w:val="000000"/>
                <w:sz w:val="20"/>
                <w:szCs w:val="20"/>
                <w:bdr w:val="none" w:sz="0" w:space="0" w:color="auto" w:frame="1"/>
              </w:rPr>
            </w:pPr>
            <w:r w:rsidRPr="00A319B3">
              <w:rPr>
                <w:rStyle w:val="normaltextrun"/>
                <w:rFonts w:cstheme="minorHAnsi"/>
                <w:b/>
                <w:bCs/>
                <w:i/>
                <w:color w:val="000000"/>
                <w:sz w:val="20"/>
                <w:szCs w:val="20"/>
                <w:bdr w:val="none" w:sz="0" w:space="0" w:color="auto" w:frame="1"/>
              </w:rPr>
              <w:t>Rozšiřování informační a datové základny dostupné ve všech krajích</w:t>
            </w:r>
          </w:p>
          <w:p w14:paraId="3AE2D154" w14:textId="77777777" w:rsidR="002C02BC" w:rsidRPr="00A319B3" w:rsidRDefault="002C02BC" w:rsidP="006B0F1E">
            <w:pPr>
              <w:rPr>
                <w:rStyle w:val="normaltextrun"/>
                <w:rFonts w:cstheme="minorHAnsi"/>
                <w:b/>
                <w:bCs/>
                <w:color w:val="000000"/>
                <w:sz w:val="20"/>
                <w:szCs w:val="20"/>
                <w:bdr w:val="none" w:sz="0" w:space="0" w:color="auto" w:frame="1"/>
              </w:rPr>
            </w:pPr>
          </w:p>
          <w:p w14:paraId="2A85527E" w14:textId="77777777" w:rsidR="002C02BC" w:rsidRPr="00A319B3" w:rsidRDefault="002C02BC" w:rsidP="006B0F1E">
            <w:pPr>
              <w:rPr>
                <w:rStyle w:val="normaltextrun"/>
                <w:rFonts w:cstheme="minorHAnsi"/>
                <w:b/>
                <w:bCs/>
                <w:color w:val="000000"/>
                <w:sz w:val="20"/>
                <w:szCs w:val="20"/>
                <w:bdr w:val="none" w:sz="0" w:space="0" w:color="auto" w:frame="1"/>
              </w:rPr>
            </w:pPr>
          </w:p>
          <w:p w14:paraId="57BA707B" w14:textId="77777777" w:rsidR="002C02BC" w:rsidRPr="00A319B3" w:rsidRDefault="002C02BC" w:rsidP="006B0F1E">
            <w:pPr>
              <w:rPr>
                <w:rStyle w:val="normaltextrun"/>
                <w:rFonts w:cstheme="minorHAnsi"/>
                <w:b/>
                <w:bCs/>
                <w:color w:val="000000"/>
                <w:sz w:val="20"/>
                <w:szCs w:val="20"/>
                <w:bdr w:val="none" w:sz="0" w:space="0" w:color="auto" w:frame="1"/>
              </w:rPr>
            </w:pPr>
            <w:r w:rsidRPr="00A319B3">
              <w:rPr>
                <w:rStyle w:val="normaltextrun"/>
                <w:rFonts w:cstheme="minorHAnsi"/>
                <w:b/>
                <w:bCs/>
                <w:color w:val="000000"/>
                <w:sz w:val="20"/>
                <w:szCs w:val="20"/>
                <w:bdr w:val="none" w:sz="0" w:space="0" w:color="auto" w:frame="1"/>
              </w:rPr>
              <w:t>Diskusní fórum</w:t>
            </w:r>
            <w:r w:rsidRPr="00A319B3">
              <w:rPr>
                <w:rStyle w:val="normaltextrun"/>
                <w:rFonts w:cstheme="minorHAnsi"/>
                <w:b/>
                <w:bCs/>
                <w:bdr w:val="none" w:sz="0" w:space="0" w:color="auto" w:frame="1"/>
              </w:rPr>
              <w:t> </w:t>
            </w:r>
          </w:p>
          <w:p w14:paraId="267A0E2E" w14:textId="77777777" w:rsidR="002C02BC" w:rsidRDefault="002C02BC" w:rsidP="006B0F1E"/>
        </w:tc>
        <w:tc>
          <w:tcPr>
            <w:tcW w:w="6657" w:type="dxa"/>
          </w:tcPr>
          <w:p w14:paraId="337EB8FA" w14:textId="77777777" w:rsidR="002C02BC" w:rsidRDefault="002C02BC" w:rsidP="002C02BC">
            <w:r>
              <w:t xml:space="preserve">V rámci projektu jsme ve spolupráci s oddělením NSK a zástupců klíčových aktivit 1 a 2 prošli pilotáží Diskusního fóra určeného pro autorizované osoby.  </w:t>
            </w:r>
          </w:p>
          <w:p w14:paraId="1F8B267D" w14:textId="77777777" w:rsidR="002C02BC" w:rsidRDefault="002C02BC" w:rsidP="002C02BC">
            <w:r>
              <w:t xml:space="preserve">V průběhu roků 2022 a 2023 se uskutečnilo (a ještě uskuteční) 28 setkání, na kterých mohly autorizované osoby položit jakýkoliv dotaz týkající se fungování NSK, nadcházejících změn v NSK, změn standardů, připravovaných nových PK, legislativního ukotvení NSK, či jakéhokoliv tématu souvisejícího s NSK. Na většinu dotazů dostali ihned fundovanou odpověď od kolegů, v některých případech si vzali kolegové čas na zjištění patřičných informací. Tato forma diskusního fóra se ukázala jako velmi užitečná a z dotazníkového šetření u AOs vyplynulo, že v těchto setkáních chtějí pokračovat i po ukončení našeho projektu. </w:t>
            </w:r>
          </w:p>
          <w:p w14:paraId="385050D1" w14:textId="77777777" w:rsidR="002C02BC" w:rsidRDefault="002C02BC" w:rsidP="002C02BC">
            <w:r>
              <w:t xml:space="preserve">V současné době dobíhají poslední 4 setkání v rámci projektu a s kolegy z NSK připravujme přechod na pravidelná setkání na Diskusních fórech pro AOs tak, aby tato setkání co nejvíce vyhovovala požadavkům AOs. </w:t>
            </w:r>
          </w:p>
          <w:p w14:paraId="7C393FBC" w14:textId="77777777" w:rsidR="002C02BC" w:rsidRDefault="002C02BC" w:rsidP="002C02BC">
            <w:r>
              <w:t>Jsem ráda, že toto fórum vzniklo, že bude pokračovat a že jsem mohla být u jeho zrodu.</w:t>
            </w:r>
          </w:p>
          <w:p w14:paraId="3B4EF905" w14:textId="77777777" w:rsidR="00D737AA" w:rsidRDefault="00D737AA" w:rsidP="002C02BC"/>
          <w:p w14:paraId="5FB41A0B" w14:textId="77777777" w:rsidR="002C02BC" w:rsidRPr="00B96D64" w:rsidRDefault="00D737AA" w:rsidP="002C02BC">
            <w:pPr>
              <w:rPr>
                <w:b/>
              </w:rPr>
            </w:pPr>
            <w:r w:rsidRPr="00B96D64">
              <w:rPr>
                <w:b/>
              </w:rPr>
              <w:t>Spoluprací oddělení NSK v NPI, zástupce vedení projektu a Zlínského a Jihomoravského kraje vznikla platforma, kde mohou AOs diskutovat problematiku NSK, změny v NSK apod. Tato platforma je nastavena tak, aby pro AOs fungovala i po skončení projektu.</w:t>
            </w:r>
          </w:p>
        </w:tc>
      </w:tr>
    </w:tbl>
    <w:p w14:paraId="1A2CF62A" w14:textId="77777777" w:rsidR="00EF255E" w:rsidRDefault="00012052" w:rsidP="000773E4">
      <w:r w:rsidRPr="00012052">
        <w:t>P</w:t>
      </w:r>
      <w:r>
        <w:t>říklad popisuje mimořádně důležitou aktivitu, protože p</w:t>
      </w:r>
      <w:r w:rsidRPr="00012052">
        <w:t xml:space="preserve">ro </w:t>
      </w:r>
      <w:r>
        <w:t>autorizované osoby</w:t>
      </w:r>
      <w:r w:rsidRPr="00012052">
        <w:t xml:space="preserve"> je </w:t>
      </w:r>
      <w:r>
        <w:t xml:space="preserve">velice </w:t>
      </w:r>
      <w:r w:rsidRPr="00012052">
        <w:t>výhodné vědět, kdy a kam se mohou obrátit s jakýmkoli dotazem</w:t>
      </w:r>
      <w:r>
        <w:t xml:space="preserve"> týkajícím se praktického využívání NSK</w:t>
      </w:r>
      <w:r w:rsidRPr="00012052">
        <w:t>.</w:t>
      </w:r>
    </w:p>
    <w:p w14:paraId="49EC63B4" w14:textId="77777777" w:rsidR="00012052" w:rsidRDefault="00012052" w:rsidP="000773E4"/>
    <w:p w14:paraId="0CB9BDF2" w14:textId="77777777" w:rsidR="00DD00F4" w:rsidRPr="002F2C7F" w:rsidRDefault="00DD00F4" w:rsidP="00DD00F4">
      <w:pPr>
        <w:rPr>
          <w:b/>
        </w:rPr>
      </w:pPr>
      <w:r w:rsidRPr="002F2C7F">
        <w:rPr>
          <w:b/>
        </w:rPr>
        <w:t>(c)</w:t>
      </w:r>
    </w:p>
    <w:p w14:paraId="4CB8A050" w14:textId="77777777" w:rsidR="00DD00F4" w:rsidRDefault="00DD00F4" w:rsidP="00DD00F4">
      <w:r>
        <w:t>Příkladů, jejichž zaměření není možné</w:t>
      </w:r>
      <w:r w:rsidR="002D58BE">
        <w:t>, podle názoru zpracovatelů,</w:t>
      </w:r>
      <w:r>
        <w:t xml:space="preserve"> přiřadit k některému z popsaných tematických okruhů, bylo zpracováno pět. </w:t>
      </w:r>
    </w:p>
    <w:p w14:paraId="61EB0E21" w14:textId="77777777" w:rsidR="0004792B" w:rsidRDefault="0004792B" w:rsidP="0004792B">
      <w:pPr>
        <w:spacing w:after="0"/>
      </w:pPr>
      <w:r w:rsidRPr="009032C2">
        <w:rPr>
          <w:i/>
        </w:rPr>
        <w:t>Z existujících popisů j</w:t>
      </w:r>
      <w:r>
        <w:rPr>
          <w:i/>
        </w:rPr>
        <w:t>sou</w:t>
      </w:r>
      <w:r w:rsidRPr="009032C2">
        <w:rPr>
          <w:i/>
        </w:rPr>
        <w:t xml:space="preserve"> </w:t>
      </w:r>
      <w:r>
        <w:rPr>
          <w:i/>
        </w:rPr>
        <w:t xml:space="preserve">pro tento text </w:t>
      </w:r>
      <w:r w:rsidRPr="009032C2">
        <w:rPr>
          <w:i/>
        </w:rPr>
        <w:t>vybrán</w:t>
      </w:r>
      <w:r>
        <w:rPr>
          <w:i/>
        </w:rPr>
        <w:t>y</w:t>
      </w:r>
      <w:r w:rsidRPr="009032C2">
        <w:rPr>
          <w:i/>
        </w:rPr>
        <w:t xml:space="preserve"> následující</w:t>
      </w:r>
      <w:r>
        <w:rPr>
          <w:i/>
        </w:rPr>
        <w:t xml:space="preserve"> dva</w:t>
      </w:r>
      <w:r>
        <w:t>:</w:t>
      </w:r>
    </w:p>
    <w:p w14:paraId="1189E580" w14:textId="77777777" w:rsidR="0004792B" w:rsidRDefault="0004792B" w:rsidP="00DD00F4"/>
    <w:tbl>
      <w:tblPr>
        <w:tblStyle w:val="Mkatabulky"/>
        <w:tblW w:w="0" w:type="auto"/>
        <w:tblLook w:val="04A0" w:firstRow="1" w:lastRow="0" w:firstColumn="1" w:lastColumn="0" w:noHBand="0" w:noVBand="1"/>
      </w:tblPr>
      <w:tblGrid>
        <w:gridCol w:w="2405"/>
        <w:gridCol w:w="6657"/>
      </w:tblGrid>
      <w:tr w:rsidR="00DD00F4" w14:paraId="19A39ED4" w14:textId="77777777" w:rsidTr="00B96D64">
        <w:tc>
          <w:tcPr>
            <w:tcW w:w="2405" w:type="dxa"/>
          </w:tcPr>
          <w:p w14:paraId="72362D59" w14:textId="77777777" w:rsidR="00DD00F4" w:rsidRDefault="00DD00F4" w:rsidP="006B0F1E">
            <w:r>
              <w:t>Název příkladu</w:t>
            </w:r>
          </w:p>
        </w:tc>
        <w:tc>
          <w:tcPr>
            <w:tcW w:w="6657" w:type="dxa"/>
          </w:tcPr>
          <w:p w14:paraId="2376A4F9" w14:textId="77777777" w:rsidR="00DD00F4" w:rsidRDefault="00DD00F4" w:rsidP="006B0F1E">
            <w:r>
              <w:t>Stručná charakteristika vybraná bez významnější úpravy z obsáhlejšího textu a zobecnění důležité pro pokračování činností</w:t>
            </w:r>
          </w:p>
        </w:tc>
      </w:tr>
      <w:tr w:rsidR="00DD00F4" w14:paraId="1A557C25" w14:textId="77777777" w:rsidTr="00B96D64">
        <w:tc>
          <w:tcPr>
            <w:tcW w:w="2405" w:type="dxa"/>
          </w:tcPr>
          <w:p w14:paraId="3510F199" w14:textId="77777777" w:rsidR="000E3676" w:rsidRDefault="000E3676" w:rsidP="006B0F1E">
            <w:pPr>
              <w:rPr>
                <w:rStyle w:val="normaltextrun"/>
                <w:rFonts w:ascii="Arial" w:hAnsi="Arial" w:cs="Arial"/>
                <w:b/>
                <w:bCs/>
                <w:iCs/>
                <w:color w:val="000000"/>
                <w:sz w:val="20"/>
                <w:szCs w:val="20"/>
                <w:shd w:val="clear" w:color="auto" w:fill="FFFFFF"/>
              </w:rPr>
            </w:pPr>
          </w:p>
          <w:p w14:paraId="66115877" w14:textId="77777777" w:rsidR="000E3676" w:rsidRDefault="000E3676" w:rsidP="006B0F1E">
            <w:pPr>
              <w:rPr>
                <w:rStyle w:val="normaltextrun"/>
                <w:rFonts w:ascii="Arial" w:hAnsi="Arial" w:cs="Arial"/>
                <w:b/>
                <w:bCs/>
                <w:iCs/>
                <w:color w:val="000000"/>
                <w:sz w:val="20"/>
                <w:szCs w:val="20"/>
                <w:shd w:val="clear" w:color="auto" w:fill="FFFFFF"/>
              </w:rPr>
            </w:pPr>
          </w:p>
          <w:p w14:paraId="427BBDEC" w14:textId="77777777" w:rsidR="000E3676" w:rsidRDefault="000E3676" w:rsidP="006B0F1E">
            <w:pPr>
              <w:rPr>
                <w:rStyle w:val="normaltextrun"/>
                <w:rFonts w:ascii="Arial" w:hAnsi="Arial" w:cs="Arial"/>
                <w:b/>
                <w:bCs/>
                <w:iCs/>
                <w:color w:val="000000"/>
                <w:sz w:val="20"/>
                <w:szCs w:val="20"/>
                <w:shd w:val="clear" w:color="auto" w:fill="FFFFFF"/>
              </w:rPr>
            </w:pPr>
          </w:p>
          <w:p w14:paraId="2031E7C5" w14:textId="77777777" w:rsidR="000E3676" w:rsidRDefault="000E3676" w:rsidP="006B0F1E">
            <w:pPr>
              <w:rPr>
                <w:rStyle w:val="normaltextrun"/>
                <w:rFonts w:ascii="Arial" w:hAnsi="Arial" w:cs="Arial"/>
                <w:b/>
                <w:bCs/>
                <w:iCs/>
                <w:color w:val="000000"/>
                <w:sz w:val="20"/>
                <w:szCs w:val="20"/>
                <w:shd w:val="clear" w:color="auto" w:fill="FFFFFF"/>
              </w:rPr>
            </w:pPr>
          </w:p>
          <w:p w14:paraId="35952CA9" w14:textId="77777777" w:rsidR="000E3676" w:rsidRDefault="000E3676" w:rsidP="006B0F1E">
            <w:pPr>
              <w:rPr>
                <w:rStyle w:val="normaltextrun"/>
                <w:rFonts w:ascii="Arial" w:hAnsi="Arial" w:cs="Arial"/>
                <w:b/>
                <w:bCs/>
                <w:iCs/>
                <w:color w:val="000000"/>
                <w:sz w:val="20"/>
                <w:szCs w:val="20"/>
                <w:shd w:val="clear" w:color="auto" w:fill="FFFFFF"/>
              </w:rPr>
            </w:pPr>
          </w:p>
          <w:p w14:paraId="36DF1CCC" w14:textId="77777777" w:rsidR="000E3676" w:rsidRDefault="000E3676" w:rsidP="006B0F1E">
            <w:pPr>
              <w:rPr>
                <w:rStyle w:val="normaltextrun"/>
                <w:rFonts w:ascii="Arial" w:hAnsi="Arial" w:cs="Arial"/>
                <w:b/>
                <w:bCs/>
                <w:iCs/>
                <w:color w:val="000000"/>
                <w:sz w:val="20"/>
                <w:szCs w:val="20"/>
                <w:shd w:val="clear" w:color="auto" w:fill="FFFFFF"/>
              </w:rPr>
            </w:pPr>
          </w:p>
          <w:p w14:paraId="286089F0" w14:textId="77777777" w:rsidR="000E3676" w:rsidRDefault="000E3676" w:rsidP="006B0F1E">
            <w:pPr>
              <w:rPr>
                <w:rStyle w:val="normaltextrun"/>
                <w:rFonts w:ascii="Arial" w:hAnsi="Arial" w:cs="Arial"/>
                <w:b/>
                <w:bCs/>
                <w:iCs/>
                <w:color w:val="000000"/>
                <w:sz w:val="20"/>
                <w:szCs w:val="20"/>
                <w:shd w:val="clear" w:color="auto" w:fill="FFFFFF"/>
              </w:rPr>
            </w:pPr>
          </w:p>
          <w:p w14:paraId="1A988F23" w14:textId="77777777" w:rsidR="000E3676" w:rsidRDefault="000E3676" w:rsidP="006B0F1E">
            <w:pPr>
              <w:rPr>
                <w:rStyle w:val="normaltextrun"/>
                <w:rFonts w:ascii="Arial" w:hAnsi="Arial" w:cs="Arial"/>
                <w:b/>
                <w:bCs/>
                <w:iCs/>
                <w:color w:val="000000"/>
                <w:sz w:val="20"/>
                <w:szCs w:val="20"/>
                <w:shd w:val="clear" w:color="auto" w:fill="FFFFFF"/>
              </w:rPr>
            </w:pPr>
          </w:p>
          <w:p w14:paraId="69B7E81C" w14:textId="77777777" w:rsidR="000E3676" w:rsidRDefault="000E3676" w:rsidP="006B0F1E">
            <w:pPr>
              <w:rPr>
                <w:rStyle w:val="normaltextrun"/>
                <w:rFonts w:ascii="Arial" w:hAnsi="Arial" w:cs="Arial"/>
                <w:b/>
                <w:bCs/>
                <w:iCs/>
                <w:color w:val="000000"/>
                <w:sz w:val="20"/>
                <w:szCs w:val="20"/>
                <w:shd w:val="clear" w:color="auto" w:fill="FFFFFF"/>
              </w:rPr>
            </w:pPr>
          </w:p>
          <w:p w14:paraId="4F50756E" w14:textId="77777777" w:rsidR="001D68ED" w:rsidRDefault="001D68ED" w:rsidP="006B0F1E">
            <w:pPr>
              <w:rPr>
                <w:rStyle w:val="normaltextrun"/>
                <w:rFonts w:ascii="Arial" w:hAnsi="Arial" w:cs="Arial"/>
                <w:b/>
                <w:bCs/>
                <w:iCs/>
                <w:color w:val="000000"/>
                <w:sz w:val="20"/>
                <w:szCs w:val="20"/>
                <w:shd w:val="clear" w:color="auto" w:fill="FFFFFF"/>
              </w:rPr>
            </w:pPr>
          </w:p>
          <w:p w14:paraId="5CB5CF15" w14:textId="77777777" w:rsidR="00DD00F4" w:rsidRPr="000E3676" w:rsidRDefault="000E3676" w:rsidP="00A319B3">
            <w:r w:rsidRPr="000E3676">
              <w:rPr>
                <w:rStyle w:val="normaltextrun"/>
                <w:rFonts w:ascii="Arial" w:hAnsi="Arial" w:cs="Arial"/>
                <w:b/>
                <w:bCs/>
                <w:iCs/>
                <w:color w:val="000000"/>
                <w:sz w:val="20"/>
                <w:szCs w:val="20"/>
                <w:shd w:val="clear" w:color="auto" w:fill="FFFFFF"/>
              </w:rPr>
              <w:t>Aktivity navíc +</w:t>
            </w:r>
            <w:r w:rsidR="00817315">
              <w:rPr>
                <w:rStyle w:val="normaltextrun"/>
                <w:rFonts w:ascii="Arial" w:hAnsi="Arial" w:cs="Arial"/>
                <w:b/>
                <w:bCs/>
                <w:iCs/>
                <w:color w:val="000000"/>
                <w:sz w:val="20"/>
                <w:szCs w:val="20"/>
                <w:shd w:val="clear" w:color="auto" w:fill="FFFFFF"/>
              </w:rPr>
              <w:t xml:space="preserve"> </w:t>
            </w:r>
            <w:r w:rsidRPr="000E3676">
              <w:rPr>
                <w:rStyle w:val="normaltextrun"/>
                <w:rFonts w:ascii="Arial" w:hAnsi="Arial" w:cs="Arial"/>
                <w:b/>
                <w:bCs/>
                <w:iCs/>
                <w:color w:val="000000"/>
                <w:sz w:val="20"/>
                <w:szCs w:val="20"/>
                <w:shd w:val="clear" w:color="auto" w:fill="FFFFFF"/>
              </w:rPr>
              <w:t>nevzdat to</w:t>
            </w:r>
          </w:p>
        </w:tc>
        <w:tc>
          <w:tcPr>
            <w:tcW w:w="6657" w:type="dxa"/>
          </w:tcPr>
          <w:p w14:paraId="45D63577" w14:textId="77777777" w:rsidR="00745A80" w:rsidRDefault="000E3676" w:rsidP="000E3676">
            <w:r w:rsidRPr="000E3676">
              <w:t>Při komunikaci s odborem školství KÚ Jihočeského kraje jsem dostala nápad rozšířit prostřednictvím webu odboru informace o dalším vzdělávání a o využití NSK mezi ředitele všech středních škol v</w:t>
            </w:r>
            <w:r w:rsidR="00745A80">
              <w:t> kraji</w:t>
            </w:r>
            <w:r w:rsidRPr="000E3676">
              <w:t>. Nápad se mi opravdu zalíbil a chtěla jsem ho „protlačit“ za každou cenu. Ve finále však jeho realizace předčila má očekávání</w:t>
            </w:r>
            <w:r w:rsidR="00745A80">
              <w:t xml:space="preserve"> - o</w:t>
            </w:r>
            <w:r>
              <w:t xml:space="preserve">dbor školství právě „plní“ nový portál pro školy, ředitele, žáky, rodiče i veřejnost – Jihoskop (Jihočeský školský portál). </w:t>
            </w:r>
          </w:p>
          <w:p w14:paraId="45CDF218" w14:textId="77777777" w:rsidR="000E3676" w:rsidRDefault="000E3676" w:rsidP="000E3676">
            <w:r>
              <w:t xml:space="preserve">Zástupce odboru školství si vyslechl moji myšlenku, která se mu velmi zalíbila, dokonce ji se mnou začal rozvíjet. Je „otcem“ Jihoskopu a perfektně rozumí jeho struktuře.  </w:t>
            </w:r>
          </w:p>
          <w:p w14:paraId="08CD50B9" w14:textId="77777777" w:rsidR="00745A80" w:rsidRDefault="000E3676" w:rsidP="000E3676">
            <w:r>
              <w:t>Výsledkem všech jednání je, že informace o dalším vzdělávání, autorizovaných školách, NSK atd. budou umístěné napříč celým portálem. Ředitelé budou mít svou uzavřenou sekci s kompletní informační podporou k </w:t>
            </w:r>
            <w:r w:rsidR="00745A80">
              <w:t>dalšímu vzdělávání</w:t>
            </w:r>
            <w:r>
              <w:t xml:space="preserve"> a NSK, veřejnost se dozví o</w:t>
            </w:r>
            <w:r w:rsidR="00745A80">
              <w:t> </w:t>
            </w:r>
            <w:r>
              <w:t xml:space="preserve">autorizovaných školách, bude to možné najít ve fulltextu atp. </w:t>
            </w:r>
          </w:p>
          <w:p w14:paraId="479E800E" w14:textId="77777777" w:rsidR="000E3676" w:rsidRDefault="000E3676" w:rsidP="000E3676">
            <w:r>
              <w:t>Navíc</w:t>
            </w:r>
            <w:r w:rsidR="00FC21AC">
              <w:t>,</w:t>
            </w:r>
            <w:r>
              <w:t xml:space="preserve"> zástupce vedoucí řekl, že s NPI určitě budou chtít více spolupracovat. Informace o </w:t>
            </w:r>
            <w:r w:rsidR="00745A80">
              <w:t>dalším vzdělávání</w:t>
            </w:r>
            <w:r>
              <w:t xml:space="preserve"> mu připadají důležité</w:t>
            </w:r>
            <w:r w:rsidR="00745A80">
              <w:t xml:space="preserve"> a</w:t>
            </w:r>
            <w:r>
              <w:t xml:space="preserve"> na Jihoskopu by neměly chybět. A poděkoval mi za důležitý podnět.</w:t>
            </w:r>
          </w:p>
          <w:p w14:paraId="26A3716E" w14:textId="77777777" w:rsidR="000E3676" w:rsidRDefault="000E3676" w:rsidP="000E3676">
            <w:pPr>
              <w:rPr>
                <w:rStyle w:val="normaltextrun"/>
                <w:rFonts w:ascii="Arial" w:hAnsi="Arial" w:cs="Arial"/>
                <w:b/>
                <w:bCs/>
                <w:i/>
                <w:iCs/>
                <w:color w:val="000000"/>
                <w:sz w:val="20"/>
                <w:szCs w:val="20"/>
                <w:bdr w:val="none" w:sz="0" w:space="0" w:color="auto" w:frame="1"/>
              </w:rPr>
            </w:pPr>
          </w:p>
          <w:p w14:paraId="6743425B" w14:textId="77777777" w:rsidR="000E3676" w:rsidRPr="00A319B3" w:rsidRDefault="000E3676" w:rsidP="00745A80">
            <w:pPr>
              <w:rPr>
                <w:rFonts w:cstheme="minorHAnsi"/>
              </w:rPr>
            </w:pPr>
            <w:r w:rsidRPr="00A319B3">
              <w:rPr>
                <w:rStyle w:val="normaltextrun"/>
                <w:rFonts w:cstheme="minorHAnsi"/>
                <w:b/>
                <w:bCs/>
                <w:iCs/>
                <w:color w:val="000000"/>
                <w:sz w:val="20"/>
                <w:szCs w:val="20"/>
                <w:bdr w:val="none" w:sz="0" w:space="0" w:color="auto" w:frame="1"/>
              </w:rPr>
              <w:t>Je dobré přemýšlet komplexně a nevzdat se realizace. Na úřadech je potřebné vytrvat a „otravovat“. Ideálně více lidí</w:t>
            </w:r>
            <w:r w:rsidR="00745A80" w:rsidRPr="00A319B3">
              <w:rPr>
                <w:rStyle w:val="normaltextrun"/>
                <w:rFonts w:cstheme="minorHAnsi"/>
                <w:b/>
                <w:bCs/>
                <w:iCs/>
                <w:color w:val="000000"/>
                <w:sz w:val="20"/>
                <w:szCs w:val="20"/>
                <w:bdr w:val="none" w:sz="0" w:space="0" w:color="auto" w:frame="1"/>
              </w:rPr>
              <w:t>. Z</w:t>
            </w:r>
            <w:r w:rsidRPr="00A319B3">
              <w:rPr>
                <w:rStyle w:val="normaltextrun"/>
                <w:rFonts w:cstheme="minorHAnsi"/>
                <w:b/>
                <w:bCs/>
                <w:iCs/>
                <w:color w:val="000000"/>
                <w:sz w:val="20"/>
                <w:szCs w:val="20"/>
                <w:bdr w:val="none" w:sz="0" w:space="0" w:color="auto" w:frame="1"/>
              </w:rPr>
              <w:t>koušet, dokud se nenajde ten, který má jak ochotu, tak sílu (i rozhodovací) nápad zrealizovat.</w:t>
            </w:r>
          </w:p>
        </w:tc>
      </w:tr>
    </w:tbl>
    <w:p w14:paraId="5C885E2C" w14:textId="77777777" w:rsidR="00DD00F4" w:rsidRDefault="00FC21AC" w:rsidP="00DF2425">
      <w:r w:rsidRPr="00FC21AC">
        <w:t xml:space="preserve">I když </w:t>
      </w:r>
      <w:r>
        <w:t>jsou</w:t>
      </w:r>
      <w:r w:rsidRPr="00FC21AC">
        <w:t xml:space="preserve"> v projektu jasně dané úkoly, které vedou k naplnění indikátorů a cílů, je dobré chopit se i příležitostí</w:t>
      </w:r>
      <w:r w:rsidR="009960CB">
        <w:t xml:space="preserve"> spojených s</w:t>
      </w:r>
      <w:r w:rsidRPr="00FC21AC">
        <w:t xml:space="preserve"> aktivit</w:t>
      </w:r>
      <w:r w:rsidR="009960CB">
        <w:t>ami</w:t>
      </w:r>
      <w:r w:rsidRPr="00FC21AC">
        <w:t xml:space="preserve"> navíc. Mohou přinést pozitivní výsledky, které ve finále s cíli projektu úzce souvisí.</w:t>
      </w:r>
    </w:p>
    <w:p w14:paraId="7691A9CE" w14:textId="77777777" w:rsidR="00FC21AC" w:rsidRDefault="00FC21AC" w:rsidP="00DF2425"/>
    <w:tbl>
      <w:tblPr>
        <w:tblStyle w:val="Mkatabulky"/>
        <w:tblW w:w="0" w:type="auto"/>
        <w:tblLook w:val="04A0" w:firstRow="1" w:lastRow="0" w:firstColumn="1" w:lastColumn="0" w:noHBand="0" w:noVBand="1"/>
      </w:tblPr>
      <w:tblGrid>
        <w:gridCol w:w="2405"/>
        <w:gridCol w:w="6657"/>
      </w:tblGrid>
      <w:tr w:rsidR="00DD00F4" w14:paraId="041BFB21" w14:textId="77777777" w:rsidTr="006B0F1E">
        <w:tc>
          <w:tcPr>
            <w:tcW w:w="2405" w:type="dxa"/>
          </w:tcPr>
          <w:p w14:paraId="4D2C2C49" w14:textId="77777777" w:rsidR="00DD00F4" w:rsidRDefault="00DD00F4" w:rsidP="006B0F1E">
            <w:r>
              <w:t>Název příkladu</w:t>
            </w:r>
          </w:p>
        </w:tc>
        <w:tc>
          <w:tcPr>
            <w:tcW w:w="6657" w:type="dxa"/>
          </w:tcPr>
          <w:p w14:paraId="32ABCE74" w14:textId="77777777" w:rsidR="00DD00F4" w:rsidRDefault="00DD00F4" w:rsidP="006B0F1E">
            <w:r>
              <w:t>Stručná charakteristika vybraná bez významnější úpravy z obsáhlejšího textu a zobecnění důležité pro pokračování činností</w:t>
            </w:r>
          </w:p>
        </w:tc>
      </w:tr>
      <w:tr w:rsidR="00DD00F4" w14:paraId="1515BB9F" w14:textId="77777777" w:rsidTr="006B0F1E">
        <w:tc>
          <w:tcPr>
            <w:tcW w:w="2405" w:type="dxa"/>
          </w:tcPr>
          <w:p w14:paraId="407DE34D" w14:textId="77777777" w:rsidR="005045D9" w:rsidRDefault="005045D9" w:rsidP="005045D9">
            <w:pPr>
              <w:rPr>
                <w:rStyle w:val="normaltextrun"/>
                <w:rFonts w:ascii="Arial" w:hAnsi="Arial" w:cs="Arial"/>
                <w:b/>
                <w:bCs/>
                <w:color w:val="000000"/>
                <w:sz w:val="20"/>
                <w:szCs w:val="20"/>
                <w:shd w:val="clear" w:color="auto" w:fill="FFFFFF"/>
              </w:rPr>
            </w:pPr>
          </w:p>
          <w:p w14:paraId="3885D14C" w14:textId="77777777" w:rsidR="005045D9" w:rsidRDefault="005045D9" w:rsidP="005045D9">
            <w:pPr>
              <w:rPr>
                <w:rStyle w:val="normaltextrun"/>
                <w:rFonts w:ascii="Arial" w:hAnsi="Arial" w:cs="Arial"/>
                <w:b/>
                <w:bCs/>
                <w:color w:val="000000"/>
                <w:sz w:val="20"/>
                <w:szCs w:val="20"/>
                <w:shd w:val="clear" w:color="auto" w:fill="FFFFFF"/>
              </w:rPr>
            </w:pPr>
          </w:p>
          <w:p w14:paraId="00BB1FAA" w14:textId="77777777" w:rsidR="00C955C1" w:rsidRDefault="00C955C1" w:rsidP="005045D9">
            <w:pPr>
              <w:rPr>
                <w:rStyle w:val="normaltextrun"/>
                <w:rFonts w:ascii="Arial" w:hAnsi="Arial" w:cs="Arial"/>
                <w:b/>
                <w:bCs/>
                <w:color w:val="000000"/>
                <w:sz w:val="20"/>
                <w:szCs w:val="20"/>
                <w:shd w:val="clear" w:color="auto" w:fill="FFFFFF"/>
              </w:rPr>
            </w:pPr>
          </w:p>
          <w:p w14:paraId="25BA6213" w14:textId="77777777" w:rsidR="00C955C1" w:rsidRDefault="00C955C1" w:rsidP="005045D9">
            <w:pPr>
              <w:rPr>
                <w:rStyle w:val="normaltextrun"/>
                <w:rFonts w:ascii="Arial" w:hAnsi="Arial" w:cs="Arial"/>
                <w:b/>
                <w:bCs/>
                <w:color w:val="000000"/>
                <w:sz w:val="20"/>
                <w:szCs w:val="20"/>
                <w:shd w:val="clear" w:color="auto" w:fill="FFFFFF"/>
              </w:rPr>
            </w:pPr>
          </w:p>
          <w:p w14:paraId="7A5137E9" w14:textId="77777777" w:rsidR="00C955C1" w:rsidRDefault="00C955C1" w:rsidP="005045D9">
            <w:pPr>
              <w:rPr>
                <w:rStyle w:val="normaltextrun"/>
                <w:rFonts w:ascii="Arial" w:hAnsi="Arial" w:cs="Arial"/>
                <w:b/>
                <w:bCs/>
                <w:color w:val="000000"/>
                <w:sz w:val="20"/>
                <w:szCs w:val="20"/>
                <w:shd w:val="clear" w:color="auto" w:fill="FFFFFF"/>
              </w:rPr>
            </w:pPr>
          </w:p>
          <w:p w14:paraId="18DAD627" w14:textId="77777777" w:rsidR="00C955C1" w:rsidRDefault="00C955C1" w:rsidP="005045D9">
            <w:pPr>
              <w:rPr>
                <w:rStyle w:val="normaltextrun"/>
                <w:rFonts w:ascii="Arial" w:hAnsi="Arial" w:cs="Arial"/>
                <w:b/>
                <w:bCs/>
                <w:color w:val="000000"/>
                <w:sz w:val="20"/>
                <w:szCs w:val="20"/>
                <w:shd w:val="clear" w:color="auto" w:fill="FFFFFF"/>
              </w:rPr>
            </w:pPr>
          </w:p>
          <w:p w14:paraId="1E5652A3" w14:textId="77777777" w:rsidR="00C955C1" w:rsidRDefault="00C955C1" w:rsidP="005045D9">
            <w:pPr>
              <w:rPr>
                <w:rStyle w:val="normaltextrun"/>
                <w:rFonts w:ascii="Arial" w:hAnsi="Arial" w:cs="Arial"/>
                <w:b/>
                <w:bCs/>
                <w:color w:val="000000"/>
                <w:sz w:val="20"/>
                <w:szCs w:val="20"/>
                <w:shd w:val="clear" w:color="auto" w:fill="FFFFFF"/>
              </w:rPr>
            </w:pPr>
          </w:p>
          <w:p w14:paraId="70AD0117" w14:textId="77777777" w:rsidR="00C955C1" w:rsidRDefault="00C955C1" w:rsidP="005045D9">
            <w:pPr>
              <w:rPr>
                <w:rStyle w:val="normaltextrun"/>
                <w:rFonts w:ascii="Arial" w:hAnsi="Arial" w:cs="Arial"/>
                <w:b/>
                <w:bCs/>
                <w:color w:val="000000"/>
                <w:sz w:val="20"/>
                <w:szCs w:val="20"/>
                <w:shd w:val="clear" w:color="auto" w:fill="FFFFFF"/>
              </w:rPr>
            </w:pPr>
          </w:p>
          <w:p w14:paraId="380FD34E" w14:textId="77777777" w:rsidR="00C955C1" w:rsidRDefault="00C955C1" w:rsidP="005045D9">
            <w:pPr>
              <w:rPr>
                <w:rStyle w:val="normaltextrun"/>
                <w:rFonts w:ascii="Arial" w:hAnsi="Arial" w:cs="Arial"/>
                <w:b/>
                <w:bCs/>
                <w:color w:val="000000"/>
                <w:sz w:val="20"/>
                <w:szCs w:val="20"/>
                <w:shd w:val="clear" w:color="auto" w:fill="FFFFFF"/>
              </w:rPr>
            </w:pPr>
          </w:p>
          <w:p w14:paraId="522A2C3B" w14:textId="77777777" w:rsidR="00C955C1" w:rsidRDefault="00C955C1" w:rsidP="005045D9">
            <w:pPr>
              <w:rPr>
                <w:rStyle w:val="normaltextrun"/>
                <w:rFonts w:ascii="Arial" w:hAnsi="Arial" w:cs="Arial"/>
                <w:b/>
                <w:bCs/>
                <w:color w:val="000000"/>
                <w:sz w:val="20"/>
                <w:szCs w:val="20"/>
                <w:shd w:val="clear" w:color="auto" w:fill="FFFFFF"/>
              </w:rPr>
            </w:pPr>
          </w:p>
          <w:p w14:paraId="36EFA58E" w14:textId="77777777" w:rsidR="00C955C1" w:rsidRDefault="00C955C1" w:rsidP="005045D9">
            <w:pPr>
              <w:rPr>
                <w:rStyle w:val="normaltextrun"/>
                <w:rFonts w:ascii="Arial" w:hAnsi="Arial" w:cs="Arial"/>
                <w:b/>
                <w:bCs/>
                <w:color w:val="000000"/>
                <w:sz w:val="20"/>
                <w:szCs w:val="20"/>
                <w:shd w:val="clear" w:color="auto" w:fill="FFFFFF"/>
              </w:rPr>
            </w:pPr>
          </w:p>
          <w:p w14:paraId="22AF156D" w14:textId="77777777" w:rsidR="00C955C1" w:rsidRDefault="00C955C1" w:rsidP="005045D9">
            <w:pPr>
              <w:rPr>
                <w:rStyle w:val="normaltextrun"/>
                <w:rFonts w:ascii="Arial" w:hAnsi="Arial" w:cs="Arial"/>
                <w:b/>
                <w:bCs/>
                <w:color w:val="000000"/>
                <w:sz w:val="20"/>
                <w:szCs w:val="20"/>
                <w:shd w:val="clear" w:color="auto" w:fill="FFFFFF"/>
              </w:rPr>
            </w:pPr>
          </w:p>
          <w:p w14:paraId="31D5AC19" w14:textId="77777777" w:rsidR="00DD00F4" w:rsidRPr="00062A52" w:rsidRDefault="005045D9" w:rsidP="00745A80">
            <w:pPr>
              <w:rPr>
                <w:rFonts w:cstheme="minorHAnsi"/>
              </w:rPr>
            </w:pPr>
            <w:r w:rsidRPr="00062A52">
              <w:rPr>
                <w:rStyle w:val="normaltextrun"/>
                <w:rFonts w:cstheme="minorHAnsi"/>
                <w:b/>
                <w:bCs/>
                <w:color w:val="000000"/>
                <w:shd w:val="clear" w:color="auto" w:fill="FFFFFF"/>
              </w:rPr>
              <w:t>Nadstandardní péče o</w:t>
            </w:r>
            <w:r w:rsidR="00817315" w:rsidRPr="00062A52">
              <w:rPr>
                <w:rStyle w:val="normaltextrun"/>
                <w:rFonts w:cstheme="minorHAnsi"/>
                <w:b/>
                <w:bCs/>
                <w:color w:val="000000"/>
                <w:shd w:val="clear" w:color="auto" w:fill="FFFFFF"/>
              </w:rPr>
              <w:t> </w:t>
            </w:r>
            <w:r w:rsidRPr="00062A52">
              <w:rPr>
                <w:rStyle w:val="normaltextrun"/>
                <w:rFonts w:cstheme="minorHAnsi"/>
                <w:b/>
                <w:bCs/>
                <w:color w:val="000000"/>
                <w:shd w:val="clear" w:color="auto" w:fill="FFFFFF"/>
              </w:rPr>
              <w:t>autorizované osoby</w:t>
            </w:r>
            <w:r w:rsidRPr="00062A52">
              <w:rPr>
                <w:rStyle w:val="eop"/>
                <w:rFonts w:cstheme="minorHAnsi"/>
                <w:color w:val="000000"/>
                <w:shd w:val="clear" w:color="auto" w:fill="FFFFFF"/>
              </w:rPr>
              <w:t> </w:t>
            </w:r>
          </w:p>
        </w:tc>
        <w:tc>
          <w:tcPr>
            <w:tcW w:w="6657" w:type="dxa"/>
          </w:tcPr>
          <w:p w14:paraId="6D380914" w14:textId="77777777" w:rsidR="005045D9" w:rsidRDefault="005045D9" w:rsidP="005045D9">
            <w:r>
              <w:t>Od počátku jsem vnímala důležitost navázání správného kontaktu s </w:t>
            </w:r>
            <w:r w:rsidR="00745A80">
              <w:t>autorizovanými osobami</w:t>
            </w:r>
            <w:r>
              <w:t>. Provedla jsem proto vlastní analýzu stavu a počtu AOs v</w:t>
            </w:r>
            <w:r w:rsidR="00745A80">
              <w:t> </w:t>
            </w:r>
            <w:r>
              <w:t>kraji</w:t>
            </w:r>
            <w:r w:rsidR="00745A80">
              <w:t>. P</w:t>
            </w:r>
            <w:r>
              <w:t xml:space="preserve">ostupně jsem všechny telefonicky kontaktovala a představila projekt.  </w:t>
            </w:r>
          </w:p>
          <w:p w14:paraId="19C147D8" w14:textId="77777777" w:rsidR="005045D9" w:rsidRDefault="005045D9" w:rsidP="005045D9">
            <w:r>
              <w:t>Veškeré podstatné i zajímavé informace od AOs jsem průběžně zaznamenávala do databáze</w:t>
            </w:r>
            <w:r w:rsidR="00745A80">
              <w:t xml:space="preserve"> (</w:t>
            </w:r>
            <w:r>
              <w:t>= seznamu v xls</w:t>
            </w:r>
            <w:r w:rsidR="00745A80">
              <w:t>)</w:t>
            </w:r>
            <w:r w:rsidR="005500F1">
              <w:t>, kterou jsem následně využívala p</w:t>
            </w:r>
            <w:r>
              <w:t xml:space="preserve">ři jakékoliv aktivitě související s AOs.  </w:t>
            </w:r>
          </w:p>
          <w:p w14:paraId="26EDDB73" w14:textId="77777777" w:rsidR="005045D9" w:rsidRDefault="005045D9" w:rsidP="005045D9">
            <w:r>
              <w:t xml:space="preserve">Během projektu probíhala aktivní komunikace a udržování vztahu s AOs nadstandardním „servisem“:  </w:t>
            </w:r>
          </w:p>
          <w:p w14:paraId="0E08842D" w14:textId="77777777" w:rsidR="005045D9" w:rsidRDefault="005045D9" w:rsidP="005045D9">
            <w:pPr>
              <w:pStyle w:val="Odstavecseseznamem"/>
              <w:numPr>
                <w:ilvl w:val="0"/>
                <w:numId w:val="24"/>
              </w:numPr>
            </w:pPr>
            <w:r>
              <w:t>vypracovávání Žádostí o autorizaci vč</w:t>
            </w:r>
            <w:r w:rsidR="00745A80">
              <w:t>etně</w:t>
            </w:r>
            <w:r>
              <w:t xml:space="preserve"> příloh,</w:t>
            </w:r>
          </w:p>
          <w:p w14:paraId="77C36B11" w14:textId="77777777" w:rsidR="005045D9" w:rsidRDefault="005045D9" w:rsidP="005045D9">
            <w:pPr>
              <w:pStyle w:val="Odstavecseseznamem"/>
              <w:numPr>
                <w:ilvl w:val="0"/>
                <w:numId w:val="24"/>
              </w:numPr>
            </w:pPr>
            <w:r>
              <w:t>příprava Žádostí o akreditaci vzdělávacího programu (na MŠMT),</w:t>
            </w:r>
          </w:p>
          <w:p w14:paraId="1EEF5846" w14:textId="77777777" w:rsidR="005045D9" w:rsidRDefault="005045D9" w:rsidP="005045D9">
            <w:pPr>
              <w:pStyle w:val="Odstavecseseznamem"/>
              <w:numPr>
                <w:ilvl w:val="0"/>
                <w:numId w:val="24"/>
              </w:numPr>
            </w:pPr>
            <w:r>
              <w:t xml:space="preserve">vyřizování požadavků AOs u </w:t>
            </w:r>
            <w:r w:rsidR="00745A80">
              <w:t>autorizujících orgánů</w:t>
            </w:r>
            <w:r>
              <w:t xml:space="preserve">,  </w:t>
            </w:r>
          </w:p>
          <w:p w14:paraId="5F1A3AE3" w14:textId="77777777" w:rsidR="005045D9" w:rsidRDefault="005045D9" w:rsidP="005045D9">
            <w:pPr>
              <w:pStyle w:val="Odstavecseseznamem"/>
              <w:numPr>
                <w:ilvl w:val="0"/>
                <w:numId w:val="24"/>
              </w:numPr>
            </w:pPr>
            <w:r>
              <w:t>propagace nových AOs (nových autorizací) u příslušného KoP ÚP,</w:t>
            </w:r>
          </w:p>
          <w:p w14:paraId="0C51FEEB" w14:textId="77777777" w:rsidR="005045D9" w:rsidRDefault="005045D9" w:rsidP="005045D9">
            <w:pPr>
              <w:pStyle w:val="Odstavecseseznamem"/>
              <w:numPr>
                <w:ilvl w:val="0"/>
                <w:numId w:val="24"/>
              </w:numPr>
            </w:pPr>
            <w:r>
              <w:t>kontrola ŠVP a doporučení implementace NSK – obsah PK do ŠVP (</w:t>
            </w:r>
            <w:r w:rsidRPr="00C955C1">
              <w:rPr>
                <w:i/>
              </w:rPr>
              <w:t>jen</w:t>
            </w:r>
            <w:r w:rsidR="00C955C1" w:rsidRPr="00C955C1">
              <w:rPr>
                <w:i/>
              </w:rPr>
              <w:t>om</w:t>
            </w:r>
            <w:r w:rsidRPr="00C955C1">
              <w:rPr>
                <w:i/>
              </w:rPr>
              <w:t xml:space="preserve"> u vybraných škol</w:t>
            </w:r>
            <w:r>
              <w:t>),</w:t>
            </w:r>
          </w:p>
          <w:p w14:paraId="40AD38CA" w14:textId="77777777" w:rsidR="005045D9" w:rsidRDefault="005045D9" w:rsidP="005045D9">
            <w:pPr>
              <w:pStyle w:val="Odstavecseseznamem"/>
              <w:numPr>
                <w:ilvl w:val="0"/>
                <w:numId w:val="24"/>
              </w:numPr>
            </w:pPr>
            <w:r>
              <w:t xml:space="preserve"> „hot-line“ pro AOs jako prodloužená ruka pravidelných akcí </w:t>
            </w:r>
            <w:r w:rsidR="00C955C1">
              <w:t xml:space="preserve">typu </w:t>
            </w:r>
            <w:r>
              <w:t>„Diskusní f</w:t>
            </w:r>
            <w:r w:rsidR="00745A80">
              <w:t>ó</w:t>
            </w:r>
            <w:r>
              <w:t>rum“,</w:t>
            </w:r>
          </w:p>
          <w:p w14:paraId="506878CB" w14:textId="77777777" w:rsidR="005045D9" w:rsidRDefault="005045D9" w:rsidP="005045D9">
            <w:pPr>
              <w:pStyle w:val="Odstavecseseznamem"/>
              <w:numPr>
                <w:ilvl w:val="0"/>
                <w:numId w:val="24"/>
              </w:numPr>
            </w:pPr>
            <w:r>
              <w:t xml:space="preserve"> pomoc při vyplňování dotazníků NPI,</w:t>
            </w:r>
          </w:p>
          <w:p w14:paraId="52EEF4AA" w14:textId="77777777" w:rsidR="005045D9" w:rsidRDefault="005045D9" w:rsidP="005045D9">
            <w:pPr>
              <w:pStyle w:val="Odstavecseseznamem"/>
              <w:numPr>
                <w:ilvl w:val="0"/>
                <w:numId w:val="24"/>
              </w:numPr>
            </w:pPr>
            <w:r>
              <w:t xml:space="preserve">zasílání novinek z webu NSK nebo Vzděláváníaprace.cz – např. revize, články (zasílání vhodných mailů pro některé AOs), </w:t>
            </w:r>
          </w:p>
          <w:p w14:paraId="342CED55" w14:textId="77777777" w:rsidR="005045D9" w:rsidRDefault="005045D9" w:rsidP="005045D9">
            <w:pPr>
              <w:pStyle w:val="Odstavecseseznamem"/>
              <w:numPr>
                <w:ilvl w:val="0"/>
                <w:numId w:val="24"/>
              </w:numPr>
            </w:pPr>
            <w:r>
              <w:t>pomoc při přípravě textů o roli AOs na webové stránky nové AOs,</w:t>
            </w:r>
          </w:p>
          <w:p w14:paraId="3A99ABF9" w14:textId="77777777" w:rsidR="005045D9" w:rsidRDefault="005045D9" w:rsidP="005045D9">
            <w:pPr>
              <w:pStyle w:val="Odstavecseseznamem"/>
              <w:numPr>
                <w:ilvl w:val="0"/>
                <w:numId w:val="24"/>
              </w:numPr>
            </w:pPr>
            <w:r>
              <w:t xml:space="preserve"> posilování vztahu – telefonická komunikace po každé online akci („Jak se stát AOs“, </w:t>
            </w:r>
            <w:r w:rsidR="00745A80">
              <w:t>w</w:t>
            </w:r>
            <w:r>
              <w:t>orkshopy, Diskusní f</w:t>
            </w:r>
            <w:r w:rsidR="00745A80">
              <w:t>ó</w:t>
            </w:r>
            <w:r>
              <w:t>rum, optimalizace, pilotáž),</w:t>
            </w:r>
          </w:p>
          <w:p w14:paraId="34673DFC" w14:textId="77777777" w:rsidR="00DD00F4" w:rsidRDefault="005045D9" w:rsidP="005045D9">
            <w:pPr>
              <w:pStyle w:val="Odstavecseseznamem"/>
              <w:numPr>
                <w:ilvl w:val="0"/>
                <w:numId w:val="24"/>
              </w:numPr>
            </w:pPr>
            <w:r>
              <w:t>návštěva AOs s uchazečem o zkoušku z PK u AOs (osobní podpora).</w:t>
            </w:r>
          </w:p>
          <w:p w14:paraId="77C1ADCE" w14:textId="77777777" w:rsidR="005045D9" w:rsidRDefault="005045D9" w:rsidP="005045D9"/>
          <w:p w14:paraId="5C35C00E" w14:textId="77777777" w:rsidR="00C955C1" w:rsidRPr="00062A52" w:rsidRDefault="00C955C1" w:rsidP="00C955C1">
            <w:pPr>
              <w:rPr>
                <w:rFonts w:cstheme="minorHAnsi"/>
              </w:rPr>
            </w:pPr>
            <w:r w:rsidRPr="00062A52">
              <w:rPr>
                <w:rStyle w:val="normaltextrun"/>
                <w:rFonts w:cstheme="minorHAnsi"/>
                <w:b/>
                <w:bCs/>
                <w:iCs/>
                <w:color w:val="000000"/>
                <w:bdr w:val="none" w:sz="0" w:space="0" w:color="auto" w:frame="1"/>
              </w:rPr>
              <w:t>Veškeré popsané nadstandardní aktivity vedly k motivaci pro vstup do procesu autorizace nebo</w:t>
            </w:r>
            <w:r w:rsidR="003B716B">
              <w:rPr>
                <w:rStyle w:val="normaltextrun"/>
                <w:rFonts w:cstheme="minorHAnsi"/>
                <w:b/>
                <w:bCs/>
                <w:iCs/>
                <w:color w:val="000000"/>
                <w:bdr w:val="none" w:sz="0" w:space="0" w:color="auto" w:frame="1"/>
              </w:rPr>
              <w:t xml:space="preserve"> k</w:t>
            </w:r>
            <w:r w:rsidRPr="00062A52">
              <w:rPr>
                <w:rStyle w:val="normaltextrun"/>
                <w:rFonts w:cstheme="minorHAnsi"/>
                <w:b/>
                <w:bCs/>
                <w:iCs/>
                <w:color w:val="000000"/>
                <w:bdr w:val="none" w:sz="0" w:space="0" w:color="auto" w:frame="1"/>
              </w:rPr>
              <w:t xml:space="preserve"> dalšímu využívání NSK.</w:t>
            </w:r>
            <w:r w:rsidRPr="00062A52">
              <w:rPr>
                <w:rStyle w:val="eop"/>
                <w:rFonts w:cstheme="minorHAnsi"/>
                <w:color w:val="000000"/>
                <w:shd w:val="clear" w:color="auto" w:fill="FFFFFF"/>
              </w:rPr>
              <w:t> </w:t>
            </w:r>
          </w:p>
        </w:tc>
      </w:tr>
    </w:tbl>
    <w:p w14:paraId="7DCB70C4" w14:textId="77777777" w:rsidR="00DD00F4" w:rsidRDefault="00C955C1" w:rsidP="00DF2425">
      <w:r>
        <w:t xml:space="preserve">Podstatnou součástí předchozího popisu je výčet konkrétních aktivit podporujících motivaci potenciálního zájemce o vstup do procesu autorizace. Ten výčet nebylo možné jednoduše zkrátit – už jenom proto, že v případě daného kraje vedl </w:t>
      </w:r>
      <w:r w:rsidR="00745A80">
        <w:t xml:space="preserve">v rámci projektu </w:t>
      </w:r>
      <w:r>
        <w:t>k</w:t>
      </w:r>
      <w:r w:rsidR="00745A80">
        <w:t>e</w:t>
      </w:r>
      <w:r w:rsidR="004F6DB0">
        <w:t xml:space="preserve"> srovnatelně </w:t>
      </w:r>
      <w:r>
        <w:t>nejlepším výsledkům.</w:t>
      </w:r>
    </w:p>
    <w:p w14:paraId="00B1FD47" w14:textId="77777777" w:rsidR="00C955C1" w:rsidRDefault="00C955C1" w:rsidP="00DF2425"/>
    <w:p w14:paraId="474E39D3" w14:textId="77777777" w:rsidR="00B166CE" w:rsidRPr="002F2C7F" w:rsidRDefault="00B166CE" w:rsidP="00B166CE">
      <w:pPr>
        <w:rPr>
          <w:b/>
        </w:rPr>
      </w:pPr>
      <w:r w:rsidRPr="002F2C7F">
        <w:rPr>
          <w:b/>
        </w:rPr>
        <w:t>(d)</w:t>
      </w:r>
    </w:p>
    <w:p w14:paraId="1F0D33DD" w14:textId="77777777" w:rsidR="00BA1526" w:rsidRDefault="00BA1526" w:rsidP="00B166CE">
      <w:r>
        <w:t>V příkladech zaměřených na činnosti, které se neosvědčily</w:t>
      </w:r>
      <w:r w:rsidR="00B22053">
        <w:t xml:space="preserve"> nebo </w:t>
      </w:r>
      <w:r w:rsidR="00EE4864">
        <w:t>se</w:t>
      </w:r>
      <w:r w:rsidR="00B22053">
        <w:t xml:space="preserve"> nestihly pořádně rozjet</w:t>
      </w:r>
      <w:r>
        <w:t xml:space="preserve">, se některé opakují. K popisu celého spektra </w:t>
      </w:r>
      <w:r w:rsidR="00B22053">
        <w:t>mohou posloužit</w:t>
      </w:r>
      <w:r>
        <w:t xml:space="preserve"> následující čtyři.</w:t>
      </w:r>
      <w:r w:rsidR="00C65123">
        <w:t xml:space="preserve"> Ten pátý navíc byl</w:t>
      </w:r>
      <w:r w:rsidR="001236A1">
        <w:t>,</w:t>
      </w:r>
      <w:r w:rsidR="00C65123">
        <w:t xml:space="preserve"> </w:t>
      </w:r>
      <w:r w:rsidR="001236A1">
        <w:t xml:space="preserve">i přes svůj rozsah, </w:t>
      </w:r>
      <w:r w:rsidR="00C65123">
        <w:t>zařazen dodatečně, protože nabízí hodně komplexní pohled.</w:t>
      </w:r>
    </w:p>
    <w:p w14:paraId="588B6CEA" w14:textId="77777777" w:rsidR="00B166CE" w:rsidRDefault="00B166CE" w:rsidP="00B166CE">
      <w:r>
        <w:t xml:space="preserve"> </w:t>
      </w:r>
    </w:p>
    <w:tbl>
      <w:tblPr>
        <w:tblStyle w:val="Mkatabulky"/>
        <w:tblW w:w="0" w:type="auto"/>
        <w:tblLook w:val="04A0" w:firstRow="1" w:lastRow="0" w:firstColumn="1" w:lastColumn="0" w:noHBand="0" w:noVBand="1"/>
      </w:tblPr>
      <w:tblGrid>
        <w:gridCol w:w="2405"/>
        <w:gridCol w:w="6657"/>
      </w:tblGrid>
      <w:tr w:rsidR="00B166CE" w14:paraId="3227961B" w14:textId="77777777" w:rsidTr="006B0F1E">
        <w:tc>
          <w:tcPr>
            <w:tcW w:w="2405" w:type="dxa"/>
          </w:tcPr>
          <w:p w14:paraId="77DE3FB8" w14:textId="77777777" w:rsidR="00B166CE" w:rsidRDefault="00B166CE" w:rsidP="006B0F1E">
            <w:r>
              <w:t>Název příkladu</w:t>
            </w:r>
          </w:p>
        </w:tc>
        <w:tc>
          <w:tcPr>
            <w:tcW w:w="6657" w:type="dxa"/>
          </w:tcPr>
          <w:p w14:paraId="243F7992" w14:textId="77777777" w:rsidR="00B166CE" w:rsidRDefault="00B166CE" w:rsidP="006B0F1E">
            <w:r>
              <w:t>Stručná charakteristika vybraná bez významnější úpravy z obsáhlejšího textu a zobecnění důležité pro pokračování činností</w:t>
            </w:r>
          </w:p>
        </w:tc>
      </w:tr>
      <w:tr w:rsidR="00B166CE" w14:paraId="1015254E" w14:textId="77777777" w:rsidTr="006B0F1E">
        <w:tc>
          <w:tcPr>
            <w:tcW w:w="2405" w:type="dxa"/>
          </w:tcPr>
          <w:p w14:paraId="33B648E6" w14:textId="77777777" w:rsidR="00D425E8" w:rsidRDefault="00D425E8" w:rsidP="006B0F1E">
            <w:pPr>
              <w:rPr>
                <w:rStyle w:val="normaltextrun"/>
                <w:rFonts w:ascii="Arial" w:hAnsi="Arial" w:cs="Arial"/>
                <w:b/>
                <w:bCs/>
                <w:color w:val="000000"/>
                <w:sz w:val="20"/>
                <w:szCs w:val="20"/>
                <w:bdr w:val="none" w:sz="0" w:space="0" w:color="auto" w:frame="1"/>
              </w:rPr>
            </w:pPr>
          </w:p>
          <w:p w14:paraId="73177725" w14:textId="77777777" w:rsidR="00D425E8" w:rsidRDefault="00D425E8" w:rsidP="006B0F1E">
            <w:pPr>
              <w:rPr>
                <w:rStyle w:val="normaltextrun"/>
                <w:rFonts w:ascii="Arial" w:hAnsi="Arial" w:cs="Arial"/>
                <w:b/>
                <w:bCs/>
                <w:color w:val="000000"/>
                <w:sz w:val="20"/>
                <w:szCs w:val="20"/>
                <w:bdr w:val="none" w:sz="0" w:space="0" w:color="auto" w:frame="1"/>
              </w:rPr>
            </w:pPr>
          </w:p>
          <w:p w14:paraId="6642AD3E" w14:textId="77777777" w:rsidR="00D425E8" w:rsidRDefault="00D425E8" w:rsidP="006B0F1E">
            <w:pPr>
              <w:rPr>
                <w:rStyle w:val="normaltextrun"/>
                <w:rFonts w:ascii="Arial" w:hAnsi="Arial" w:cs="Arial"/>
                <w:b/>
                <w:bCs/>
                <w:color w:val="000000"/>
                <w:sz w:val="20"/>
                <w:szCs w:val="20"/>
                <w:bdr w:val="none" w:sz="0" w:space="0" w:color="auto" w:frame="1"/>
              </w:rPr>
            </w:pPr>
          </w:p>
          <w:p w14:paraId="26FD0575" w14:textId="77777777" w:rsidR="00817315" w:rsidRDefault="00817315" w:rsidP="006B0F1E">
            <w:pPr>
              <w:rPr>
                <w:rStyle w:val="normaltextrun"/>
                <w:rFonts w:ascii="Arial" w:hAnsi="Arial" w:cs="Arial"/>
                <w:b/>
                <w:bCs/>
                <w:color w:val="000000"/>
                <w:sz w:val="20"/>
                <w:szCs w:val="20"/>
                <w:bdr w:val="none" w:sz="0" w:space="0" w:color="auto" w:frame="1"/>
              </w:rPr>
            </w:pPr>
          </w:p>
          <w:p w14:paraId="53C71C7D" w14:textId="77777777" w:rsidR="00817315" w:rsidRDefault="00817315" w:rsidP="006B0F1E">
            <w:pPr>
              <w:rPr>
                <w:rStyle w:val="normaltextrun"/>
                <w:rFonts w:ascii="Arial" w:hAnsi="Arial" w:cs="Arial"/>
                <w:b/>
                <w:bCs/>
                <w:color w:val="000000"/>
                <w:sz w:val="20"/>
                <w:szCs w:val="20"/>
                <w:bdr w:val="none" w:sz="0" w:space="0" w:color="auto" w:frame="1"/>
              </w:rPr>
            </w:pPr>
          </w:p>
          <w:p w14:paraId="189CD016" w14:textId="77777777" w:rsidR="00817315" w:rsidRDefault="00817315" w:rsidP="006B0F1E">
            <w:pPr>
              <w:rPr>
                <w:rStyle w:val="normaltextrun"/>
                <w:rFonts w:ascii="Arial" w:hAnsi="Arial" w:cs="Arial"/>
                <w:b/>
                <w:bCs/>
                <w:color w:val="000000"/>
                <w:sz w:val="20"/>
                <w:szCs w:val="20"/>
                <w:bdr w:val="none" w:sz="0" w:space="0" w:color="auto" w:frame="1"/>
              </w:rPr>
            </w:pPr>
          </w:p>
          <w:p w14:paraId="52E7AC51" w14:textId="77777777" w:rsidR="00817315" w:rsidRDefault="00817315" w:rsidP="006B0F1E">
            <w:pPr>
              <w:rPr>
                <w:rStyle w:val="normaltextrun"/>
                <w:rFonts w:ascii="Arial" w:hAnsi="Arial" w:cs="Arial"/>
                <w:b/>
                <w:bCs/>
                <w:color w:val="000000"/>
                <w:sz w:val="20"/>
                <w:szCs w:val="20"/>
                <w:bdr w:val="none" w:sz="0" w:space="0" w:color="auto" w:frame="1"/>
              </w:rPr>
            </w:pPr>
          </w:p>
          <w:p w14:paraId="1CCA6E7A" w14:textId="77777777" w:rsidR="00817315" w:rsidRDefault="00817315" w:rsidP="006B0F1E">
            <w:pPr>
              <w:rPr>
                <w:rStyle w:val="normaltextrun"/>
                <w:rFonts w:ascii="Arial" w:hAnsi="Arial" w:cs="Arial"/>
                <w:b/>
                <w:bCs/>
                <w:color w:val="000000"/>
                <w:sz w:val="20"/>
                <w:szCs w:val="20"/>
                <w:bdr w:val="none" w:sz="0" w:space="0" w:color="auto" w:frame="1"/>
              </w:rPr>
            </w:pPr>
          </w:p>
          <w:p w14:paraId="1CFD0A00" w14:textId="77777777" w:rsidR="00817315" w:rsidRDefault="00817315" w:rsidP="006B0F1E">
            <w:pPr>
              <w:rPr>
                <w:rStyle w:val="normaltextrun"/>
                <w:rFonts w:ascii="Arial" w:hAnsi="Arial" w:cs="Arial"/>
                <w:b/>
                <w:bCs/>
                <w:color w:val="000000"/>
                <w:sz w:val="20"/>
                <w:szCs w:val="20"/>
                <w:bdr w:val="none" w:sz="0" w:space="0" w:color="auto" w:frame="1"/>
              </w:rPr>
            </w:pPr>
          </w:p>
          <w:p w14:paraId="32756703" w14:textId="77777777" w:rsidR="00817315" w:rsidRDefault="00817315" w:rsidP="006B0F1E">
            <w:pPr>
              <w:rPr>
                <w:rStyle w:val="normaltextrun"/>
                <w:rFonts w:ascii="Arial" w:hAnsi="Arial" w:cs="Arial"/>
                <w:b/>
                <w:bCs/>
                <w:color w:val="000000"/>
                <w:sz w:val="20"/>
                <w:szCs w:val="20"/>
                <w:bdr w:val="none" w:sz="0" w:space="0" w:color="auto" w:frame="1"/>
              </w:rPr>
            </w:pPr>
          </w:p>
          <w:p w14:paraId="5CFD9CBA" w14:textId="77777777" w:rsidR="00B166CE" w:rsidRPr="00D0594D" w:rsidRDefault="00D425E8" w:rsidP="006B0F1E">
            <w:pPr>
              <w:rPr>
                <w:rFonts w:cstheme="minorHAnsi"/>
              </w:rPr>
            </w:pPr>
            <w:r w:rsidRPr="00D0594D">
              <w:rPr>
                <w:rStyle w:val="normaltextrun"/>
                <w:rFonts w:cstheme="minorHAnsi"/>
                <w:b/>
                <w:bCs/>
                <w:color w:val="000000"/>
                <w:sz w:val="20"/>
                <w:szCs w:val="20"/>
                <w:bdr w:val="none" w:sz="0" w:space="0" w:color="auto" w:frame="1"/>
              </w:rPr>
              <w:t>Zahlcování klíčových aktérů</w:t>
            </w:r>
            <w:r w:rsidR="00817315" w:rsidRPr="00D0594D">
              <w:rPr>
                <w:rStyle w:val="normaltextrun"/>
                <w:rFonts w:cstheme="minorHAnsi"/>
                <w:b/>
                <w:bCs/>
                <w:color w:val="000000"/>
                <w:sz w:val="20"/>
                <w:szCs w:val="20"/>
                <w:bdr w:val="none" w:sz="0" w:space="0" w:color="auto" w:frame="1"/>
              </w:rPr>
              <w:t xml:space="preserve"> nabídkami,…</w:t>
            </w:r>
          </w:p>
        </w:tc>
        <w:tc>
          <w:tcPr>
            <w:tcW w:w="6657" w:type="dxa"/>
          </w:tcPr>
          <w:p w14:paraId="08728615" w14:textId="77777777" w:rsidR="00D425E8" w:rsidRDefault="00D425E8" w:rsidP="00D425E8">
            <w:r w:rsidRPr="00D425E8">
              <w:t>Ačkoliv se nejedná přímo o negativní zkušenost v práci, kterou</w:t>
            </w:r>
            <w:r>
              <w:t xml:space="preserve"> </w:t>
            </w:r>
            <w:r w:rsidRPr="00D425E8">
              <w:t xml:space="preserve">vykonávám, chtěla bych touto cestou upozornit na případné přílišné zahlcování nabídkami, e-maily, upozorněními našich partnerů v kraji apod. </w:t>
            </w:r>
          </w:p>
          <w:p w14:paraId="2C8E866F" w14:textId="77777777" w:rsidR="00B166CE" w:rsidRDefault="00D425E8" w:rsidP="00D425E8">
            <w:r w:rsidRPr="00D425E8">
              <w:t>Z pohledu druhé strany funguje NPI ČR jako jednotná organizace a nepůsobí dobře, pokud jsou například školy opakovaně oslovovány z několika projektů a žádány o vyplňování „různých“ dotazníků. V několika případech se jedná o dublování otázek a z pohledu škol o zbytečná někdy i několikastránková šetření. Stejná situace může nastat i s přeposíláním nabídek na různá školení, semináře apod. Určitě bych velmi zvažovala přeposílání pozvánek na akce, které nejsou organizovány vyloženě naší organizací. Dáváme tak všanc naše dobré jméno, a pokud realizátor akce pochybí, může to v budoucnosti ovlivnit i naši práci. Z výše uvedených důvodů se pak školy mohou špatně orientovat v záplavě nabídek a rozlišit akce, které jsou pro ně opravdu přínosné od těch pro ně nerelevantních. Zároveň tak může zapadnout seminář, který by byl pro konkrétního partnera opravdu užitečný.</w:t>
            </w:r>
          </w:p>
          <w:p w14:paraId="72C809A4" w14:textId="77777777" w:rsidR="00D425E8" w:rsidRDefault="00D425E8" w:rsidP="00D425E8"/>
          <w:p w14:paraId="7F26D70E" w14:textId="77777777" w:rsidR="00D425E8" w:rsidRPr="00E64AB0" w:rsidRDefault="00D425E8" w:rsidP="00EE4864">
            <w:pPr>
              <w:rPr>
                <w:rFonts w:cstheme="minorHAnsi"/>
              </w:rPr>
            </w:pPr>
            <w:r w:rsidRPr="00E64AB0">
              <w:rPr>
                <w:rStyle w:val="normaltextrun"/>
                <w:rFonts w:cstheme="minorHAnsi"/>
                <w:b/>
                <w:bCs/>
                <w:iCs/>
                <w:color w:val="000000"/>
                <w:bdr w:val="none" w:sz="0" w:space="0" w:color="auto" w:frame="1"/>
              </w:rPr>
              <w:t>Doporuč</w:t>
            </w:r>
            <w:r w:rsidR="00EE4864" w:rsidRPr="00E64AB0">
              <w:rPr>
                <w:rStyle w:val="normaltextrun"/>
                <w:rFonts w:cstheme="minorHAnsi"/>
                <w:b/>
                <w:bCs/>
                <w:iCs/>
                <w:color w:val="000000"/>
                <w:bdr w:val="none" w:sz="0" w:space="0" w:color="auto" w:frame="1"/>
              </w:rPr>
              <w:t>ení je jasné: je třeba</w:t>
            </w:r>
            <w:r w:rsidRPr="00E64AB0">
              <w:rPr>
                <w:rStyle w:val="normaltextrun"/>
                <w:rFonts w:cstheme="minorHAnsi"/>
                <w:b/>
                <w:bCs/>
                <w:iCs/>
                <w:color w:val="000000"/>
                <w:bdr w:val="none" w:sz="0" w:space="0" w:color="auto" w:frame="1"/>
              </w:rPr>
              <w:t xml:space="preserve"> velmi vážit rozesílání různých nabídek, dotazníků a šetření. V některých případech může mít </w:t>
            </w:r>
            <w:r w:rsidR="007D3C51" w:rsidRPr="00E64AB0">
              <w:rPr>
                <w:rStyle w:val="normaltextrun"/>
                <w:rFonts w:cstheme="minorHAnsi"/>
                <w:b/>
                <w:bCs/>
                <w:iCs/>
                <w:color w:val="000000"/>
                <w:bdr w:val="none" w:sz="0" w:space="0" w:color="auto" w:frame="1"/>
              </w:rPr>
              <w:t>rozsáhlá</w:t>
            </w:r>
            <w:r w:rsidRPr="00E64AB0">
              <w:rPr>
                <w:rStyle w:val="normaltextrun"/>
                <w:rFonts w:cstheme="minorHAnsi"/>
                <w:b/>
                <w:bCs/>
                <w:iCs/>
                <w:color w:val="000000"/>
                <w:bdr w:val="none" w:sz="0" w:space="0" w:color="auto" w:frame="1"/>
              </w:rPr>
              <w:t xml:space="preserve"> nabídka opačný efekt.</w:t>
            </w:r>
          </w:p>
        </w:tc>
      </w:tr>
    </w:tbl>
    <w:p w14:paraId="1644E67F" w14:textId="77777777" w:rsidR="00B166CE" w:rsidRDefault="00D425E8" w:rsidP="007D3C51">
      <w:pPr>
        <w:spacing w:after="0"/>
      </w:pPr>
      <w:r>
        <w:t>Popsaný problém je závažný a</w:t>
      </w:r>
      <w:r w:rsidR="001414E7">
        <w:t xml:space="preserve"> v</w:t>
      </w:r>
      <w:r>
        <w:t xml:space="preserve"> NPI má jeho řešení nejméně dvě linie. Z hlediska instituce je nutné apelovat na přehlednou a dobrou koordinaci </w:t>
      </w:r>
      <w:r w:rsidR="001414E7">
        <w:t xml:space="preserve">komunikace s aktéry </w:t>
      </w:r>
      <w:r>
        <w:t xml:space="preserve">ze strany struktur, které to v NPI mají „v popisu práce“. Na úrovni jednotlivého koordinátora leží akcent na průběžném sledování aktivit instituce a </w:t>
      </w:r>
      <w:r w:rsidR="001414E7">
        <w:t xml:space="preserve">na </w:t>
      </w:r>
      <w:r>
        <w:t>odva</w:t>
      </w:r>
      <w:r w:rsidR="001414E7">
        <w:t>ze</w:t>
      </w:r>
      <w:r>
        <w:t xml:space="preserve"> k případným koordinačním vstupům.</w:t>
      </w:r>
    </w:p>
    <w:p w14:paraId="6C4B62B6" w14:textId="77777777" w:rsidR="007D3C51" w:rsidRPr="007D3C51" w:rsidRDefault="007D3C51" w:rsidP="007D3C51">
      <w:pPr>
        <w:spacing w:after="0"/>
        <w:rPr>
          <w:i/>
        </w:rPr>
      </w:pPr>
      <w:r w:rsidRPr="007D3C51">
        <w:rPr>
          <w:i/>
        </w:rPr>
        <w:t>Na druhou stranu je pochopitelné, že každý plní cíle své činnosti v době a způsoby, které mu jeho povinnosti ukládají a koordinace s dalšími by jeho plnění ohrožovala a komplikovala. Řešením by bylo získat v cílových školách pro spolupráci odpovědné pracovníky, kteří budou v této problematice orientováni či zmocněni jednat</w:t>
      </w:r>
      <w:r w:rsidR="00876FC7">
        <w:rPr>
          <w:i/>
        </w:rPr>
        <w:t>.</w:t>
      </w:r>
    </w:p>
    <w:tbl>
      <w:tblPr>
        <w:tblStyle w:val="Mkatabulky"/>
        <w:tblW w:w="0" w:type="auto"/>
        <w:tblLook w:val="04A0" w:firstRow="1" w:lastRow="0" w:firstColumn="1" w:lastColumn="0" w:noHBand="0" w:noVBand="1"/>
      </w:tblPr>
      <w:tblGrid>
        <w:gridCol w:w="2405"/>
        <w:gridCol w:w="6657"/>
      </w:tblGrid>
      <w:tr w:rsidR="00B166CE" w14:paraId="1E6F2777" w14:textId="77777777" w:rsidTr="006B0F1E">
        <w:tc>
          <w:tcPr>
            <w:tcW w:w="2405" w:type="dxa"/>
          </w:tcPr>
          <w:p w14:paraId="2316D263" w14:textId="77777777" w:rsidR="00B166CE" w:rsidRDefault="00B166CE" w:rsidP="006B0F1E">
            <w:r>
              <w:t>Název příkladu</w:t>
            </w:r>
          </w:p>
        </w:tc>
        <w:tc>
          <w:tcPr>
            <w:tcW w:w="6657" w:type="dxa"/>
          </w:tcPr>
          <w:p w14:paraId="3D91D397" w14:textId="77777777" w:rsidR="00B166CE" w:rsidRDefault="00B166CE" w:rsidP="006B0F1E">
            <w:r>
              <w:t>Stručná charakteristika vybraná bez významnější úpravy z obsáhlejšího textu a zobecnění důležité pro pokračování činností</w:t>
            </w:r>
          </w:p>
        </w:tc>
      </w:tr>
      <w:tr w:rsidR="00B166CE" w14:paraId="1232BE5B" w14:textId="77777777" w:rsidTr="006B0F1E">
        <w:tc>
          <w:tcPr>
            <w:tcW w:w="2405" w:type="dxa"/>
          </w:tcPr>
          <w:p w14:paraId="2949D161" w14:textId="77777777" w:rsidR="00080CFB" w:rsidRDefault="00080CFB" w:rsidP="006B0F1E">
            <w:pPr>
              <w:rPr>
                <w:rStyle w:val="normaltextrun"/>
                <w:rFonts w:ascii="Arial" w:hAnsi="Arial" w:cs="Arial"/>
                <w:b/>
                <w:bCs/>
                <w:color w:val="000000"/>
                <w:sz w:val="20"/>
                <w:szCs w:val="20"/>
                <w:bdr w:val="none" w:sz="0" w:space="0" w:color="auto" w:frame="1"/>
              </w:rPr>
            </w:pPr>
          </w:p>
          <w:p w14:paraId="0FF24537" w14:textId="77777777" w:rsidR="00080CFB" w:rsidRDefault="00080CFB" w:rsidP="006B0F1E">
            <w:pPr>
              <w:rPr>
                <w:rStyle w:val="normaltextrun"/>
                <w:rFonts w:ascii="Arial" w:hAnsi="Arial" w:cs="Arial"/>
                <w:b/>
                <w:bCs/>
                <w:color w:val="000000"/>
                <w:sz w:val="20"/>
                <w:szCs w:val="20"/>
                <w:bdr w:val="none" w:sz="0" w:space="0" w:color="auto" w:frame="1"/>
              </w:rPr>
            </w:pPr>
          </w:p>
          <w:p w14:paraId="5C5613B0" w14:textId="77777777" w:rsidR="00080CFB" w:rsidRDefault="00080CFB" w:rsidP="006B0F1E">
            <w:pPr>
              <w:rPr>
                <w:rStyle w:val="normaltextrun"/>
                <w:rFonts w:ascii="Arial" w:hAnsi="Arial" w:cs="Arial"/>
                <w:b/>
                <w:bCs/>
                <w:color w:val="000000"/>
                <w:sz w:val="20"/>
                <w:szCs w:val="20"/>
                <w:bdr w:val="none" w:sz="0" w:space="0" w:color="auto" w:frame="1"/>
              </w:rPr>
            </w:pPr>
          </w:p>
          <w:p w14:paraId="6D3E366E" w14:textId="77777777" w:rsidR="00830B46" w:rsidRDefault="00830B46" w:rsidP="006B0F1E">
            <w:pPr>
              <w:rPr>
                <w:rStyle w:val="normaltextrun"/>
                <w:rFonts w:ascii="Arial" w:hAnsi="Arial" w:cs="Arial"/>
                <w:b/>
                <w:bCs/>
                <w:color w:val="000000"/>
                <w:sz w:val="20"/>
                <w:szCs w:val="20"/>
                <w:bdr w:val="none" w:sz="0" w:space="0" w:color="auto" w:frame="1"/>
              </w:rPr>
            </w:pPr>
          </w:p>
          <w:p w14:paraId="06BAFE98" w14:textId="77777777" w:rsidR="00830B46" w:rsidRDefault="00830B46" w:rsidP="006B0F1E">
            <w:pPr>
              <w:rPr>
                <w:rStyle w:val="normaltextrun"/>
                <w:rFonts w:ascii="Arial" w:hAnsi="Arial" w:cs="Arial"/>
                <w:b/>
                <w:bCs/>
                <w:color w:val="000000"/>
                <w:sz w:val="20"/>
                <w:szCs w:val="20"/>
                <w:bdr w:val="none" w:sz="0" w:space="0" w:color="auto" w:frame="1"/>
              </w:rPr>
            </w:pPr>
          </w:p>
          <w:p w14:paraId="4EC5BE99" w14:textId="77777777" w:rsidR="00830B46" w:rsidRDefault="00830B46" w:rsidP="006B0F1E">
            <w:pPr>
              <w:rPr>
                <w:rStyle w:val="normaltextrun"/>
                <w:rFonts w:ascii="Arial" w:hAnsi="Arial" w:cs="Arial"/>
                <w:b/>
                <w:bCs/>
                <w:color w:val="000000"/>
                <w:sz w:val="20"/>
                <w:szCs w:val="20"/>
                <w:bdr w:val="none" w:sz="0" w:space="0" w:color="auto" w:frame="1"/>
              </w:rPr>
            </w:pPr>
          </w:p>
          <w:p w14:paraId="132DC1F6" w14:textId="77777777" w:rsidR="00830B46" w:rsidRDefault="00830B46" w:rsidP="006B0F1E">
            <w:pPr>
              <w:rPr>
                <w:rStyle w:val="normaltextrun"/>
                <w:rFonts w:ascii="Arial" w:hAnsi="Arial" w:cs="Arial"/>
                <w:b/>
                <w:bCs/>
                <w:color w:val="000000"/>
                <w:sz w:val="20"/>
                <w:szCs w:val="20"/>
                <w:bdr w:val="none" w:sz="0" w:space="0" w:color="auto" w:frame="1"/>
              </w:rPr>
            </w:pPr>
          </w:p>
          <w:p w14:paraId="5D76ADB1" w14:textId="77777777" w:rsidR="00830B46" w:rsidRDefault="00830B46" w:rsidP="006B0F1E">
            <w:pPr>
              <w:rPr>
                <w:rStyle w:val="normaltextrun"/>
                <w:rFonts w:ascii="Arial" w:hAnsi="Arial" w:cs="Arial"/>
                <w:b/>
                <w:bCs/>
                <w:color w:val="000000"/>
                <w:sz w:val="20"/>
                <w:szCs w:val="20"/>
                <w:bdr w:val="none" w:sz="0" w:space="0" w:color="auto" w:frame="1"/>
              </w:rPr>
            </w:pPr>
          </w:p>
          <w:p w14:paraId="2CF24967" w14:textId="77777777" w:rsidR="00B166CE" w:rsidRPr="002C024D" w:rsidRDefault="00080CFB" w:rsidP="006B0F1E">
            <w:pPr>
              <w:rPr>
                <w:rFonts w:cstheme="minorHAnsi"/>
              </w:rPr>
            </w:pPr>
            <w:r w:rsidRPr="002C024D">
              <w:rPr>
                <w:rStyle w:val="normaltextrun"/>
                <w:rFonts w:cstheme="minorHAnsi"/>
                <w:b/>
                <w:bCs/>
                <w:color w:val="000000"/>
                <w:sz w:val="20"/>
                <w:szCs w:val="20"/>
                <w:bdr w:val="none" w:sz="0" w:space="0" w:color="auto" w:frame="1"/>
              </w:rPr>
              <w:t>Příště možná jinak</w:t>
            </w:r>
          </w:p>
        </w:tc>
        <w:tc>
          <w:tcPr>
            <w:tcW w:w="6657" w:type="dxa"/>
          </w:tcPr>
          <w:p w14:paraId="65F6AFAF" w14:textId="77777777" w:rsidR="00080CFB" w:rsidRPr="0085679C" w:rsidRDefault="00080CFB" w:rsidP="0085679C">
            <w:r w:rsidRPr="0085679C">
              <w:t xml:space="preserve">Při hledání nových </w:t>
            </w:r>
            <w:r w:rsidR="007D3C51" w:rsidRPr="0085679C">
              <w:t>autorizovaných osob mezi školami</w:t>
            </w:r>
            <w:r w:rsidRPr="0085679C">
              <w:t xml:space="preserve"> jsem si dělal přípravu. Vytipoval jsem případné </w:t>
            </w:r>
            <w:r w:rsidR="007D3C51" w:rsidRPr="0085679C">
              <w:t>profesní kvalifikace</w:t>
            </w:r>
            <w:r w:rsidRPr="0085679C">
              <w:t xml:space="preserve"> podle studijních oborů, zmapoval region z pohledu potřebnosti a vyrazil do terénu. U</w:t>
            </w:r>
            <w:r w:rsidR="007D3C51" w:rsidRPr="0085679C">
              <w:t> </w:t>
            </w:r>
            <w:r w:rsidRPr="0085679C">
              <w:t xml:space="preserve">několika škol jsem narazil na skutečnost, že už </w:t>
            </w:r>
            <w:r w:rsidR="007D3C51" w:rsidRPr="0085679C">
              <w:t>autorizovanou osobou</w:t>
            </w:r>
            <w:r w:rsidRPr="0085679C">
              <w:t xml:space="preserve"> byly, a protože neměly ani jednoho zájemce o zkoušku z PK, tak autorizaci neobnovily. V našem kraji v období projektu UNIV vznikla řada AOs a některé z nich skončily. </w:t>
            </w:r>
          </w:p>
          <w:p w14:paraId="43BEC06A" w14:textId="77777777" w:rsidR="007D3C51" w:rsidRPr="0085679C" w:rsidRDefault="00080CFB" w:rsidP="0085679C">
            <w:r w:rsidRPr="0085679C">
              <w:t xml:space="preserve">V čem je chyba? </w:t>
            </w:r>
          </w:p>
          <w:p w14:paraId="07E8754F" w14:textId="77777777" w:rsidR="00080CFB" w:rsidRPr="0085679C" w:rsidRDefault="00080CFB" w:rsidP="0085679C">
            <w:r w:rsidRPr="0085679C">
              <w:t>Neměl jsem předem informaci, že už AOs byly. Strategie rozhovoru by byla možná jiná. Ředitelé se přes argument, že „jim nikdo, nikdy, nikoho neposlal“ nedokázali přenést. Namotivovat je k aktivitám, které jsou vnímány jako práce navíc</w:t>
            </w:r>
            <w:r w:rsidR="007D3C51" w:rsidRPr="0085679C">
              <w:t xml:space="preserve"> a</w:t>
            </w:r>
            <w:r w:rsidRPr="0085679C">
              <w:t xml:space="preserve"> s malým efektem</w:t>
            </w:r>
            <w:r w:rsidR="007D3C51" w:rsidRPr="0085679C">
              <w:t>,</w:t>
            </w:r>
            <w:r w:rsidRPr="0085679C">
              <w:t xml:space="preserve"> jsem neuměl. </w:t>
            </w:r>
          </w:p>
          <w:p w14:paraId="7BE90028" w14:textId="77777777" w:rsidR="00080CFB" w:rsidRDefault="00080CFB" w:rsidP="00080CFB">
            <w:pPr>
              <w:pStyle w:val="paragraph"/>
              <w:spacing w:before="0" w:beforeAutospacing="0" w:after="0" w:afterAutospacing="0"/>
              <w:jc w:val="both"/>
              <w:textAlignment w:val="baseline"/>
              <w:rPr>
                <w:rStyle w:val="eop"/>
                <w:rFonts w:ascii="Arial" w:hAnsi="Arial" w:cs="Arial"/>
                <w:color w:val="242424"/>
                <w:sz w:val="20"/>
                <w:szCs w:val="20"/>
              </w:rPr>
            </w:pPr>
          </w:p>
          <w:p w14:paraId="34B80208" w14:textId="77777777" w:rsidR="00B166CE" w:rsidRPr="002C024D" w:rsidRDefault="00830B46" w:rsidP="0085679C">
            <w:pPr>
              <w:rPr>
                <w:rFonts w:cstheme="minorHAnsi"/>
                <w:sz w:val="18"/>
                <w:szCs w:val="18"/>
              </w:rPr>
            </w:pPr>
            <w:r w:rsidRPr="002C024D">
              <w:rPr>
                <w:rStyle w:val="normaltextrun"/>
                <w:rFonts w:cstheme="minorHAnsi"/>
                <w:b/>
                <w:bCs/>
                <w:iCs/>
                <w:color w:val="000000"/>
                <w:sz w:val="20"/>
                <w:szCs w:val="20"/>
                <w:bdr w:val="none" w:sz="0" w:space="0" w:color="auto" w:frame="1"/>
              </w:rPr>
              <w:t xml:space="preserve">Některým překvapením při jednáních, pramenícím z nedostatku zkušeností nebo z mezer v přípravě se dá předcházet právě zintenzivněním přípravy. Na druhou stranu, úplně na všechno se připravit nedá. </w:t>
            </w:r>
          </w:p>
        </w:tc>
      </w:tr>
    </w:tbl>
    <w:p w14:paraId="3FBD6D8B" w14:textId="77777777" w:rsidR="00B166CE" w:rsidRPr="00037E6E" w:rsidRDefault="00080CFB" w:rsidP="00B166CE">
      <w:pPr>
        <w:rPr>
          <w:rStyle w:val="eop"/>
          <w:rFonts w:cstheme="minorHAnsi"/>
          <w:color w:val="000000"/>
          <w:sz w:val="20"/>
          <w:szCs w:val="20"/>
          <w:shd w:val="clear" w:color="auto" w:fill="FFFFFF"/>
        </w:rPr>
      </w:pPr>
      <w:r w:rsidRPr="00037E6E">
        <w:rPr>
          <w:rStyle w:val="normaltextrun"/>
          <w:rFonts w:cstheme="minorHAnsi"/>
          <w:color w:val="000000"/>
          <w:sz w:val="20"/>
          <w:szCs w:val="20"/>
          <w:shd w:val="clear" w:color="auto" w:fill="FFFFFF"/>
        </w:rPr>
        <w:t>Negativní zkušenost je také zkušenost.</w:t>
      </w:r>
      <w:r w:rsidR="00830B46" w:rsidRPr="00037E6E">
        <w:rPr>
          <w:rStyle w:val="normaltextrun"/>
          <w:rFonts w:cstheme="minorHAnsi"/>
          <w:color w:val="000000"/>
          <w:sz w:val="20"/>
          <w:szCs w:val="20"/>
          <w:shd w:val="clear" w:color="auto" w:fill="FFFFFF"/>
        </w:rPr>
        <w:t xml:space="preserve"> Paradoxně</w:t>
      </w:r>
      <w:r w:rsidR="00E72D8D" w:rsidRPr="00037E6E">
        <w:rPr>
          <w:rStyle w:val="normaltextrun"/>
          <w:rFonts w:cstheme="minorHAnsi"/>
          <w:color w:val="000000"/>
          <w:sz w:val="20"/>
          <w:szCs w:val="20"/>
          <w:shd w:val="clear" w:color="auto" w:fill="FFFFFF"/>
        </w:rPr>
        <w:t>, ta</w:t>
      </w:r>
      <w:r w:rsidR="00830B46" w:rsidRPr="00037E6E">
        <w:rPr>
          <w:rStyle w:val="normaltextrun"/>
          <w:rFonts w:cstheme="minorHAnsi"/>
          <w:color w:val="000000"/>
          <w:sz w:val="20"/>
          <w:szCs w:val="20"/>
          <w:shd w:val="clear" w:color="auto" w:fill="FFFFFF"/>
        </w:rPr>
        <w:t xml:space="preserve"> nepředvídatelnost možných zvratů při jednáních může přinášet i adrenalin oživující náročnou práci krajského koordinátora.</w:t>
      </w:r>
      <w:r w:rsidRPr="00037E6E">
        <w:rPr>
          <w:rStyle w:val="eop"/>
          <w:rFonts w:cstheme="minorHAnsi"/>
          <w:color w:val="000000"/>
          <w:sz w:val="20"/>
          <w:szCs w:val="20"/>
          <w:shd w:val="clear" w:color="auto" w:fill="FFFFFF"/>
        </w:rPr>
        <w:t> </w:t>
      </w:r>
    </w:p>
    <w:p w14:paraId="61204815" w14:textId="77777777" w:rsidR="00E72D8D" w:rsidRDefault="00E72D8D" w:rsidP="00B166CE"/>
    <w:tbl>
      <w:tblPr>
        <w:tblStyle w:val="Mkatabulky"/>
        <w:tblW w:w="0" w:type="auto"/>
        <w:tblLook w:val="04A0" w:firstRow="1" w:lastRow="0" w:firstColumn="1" w:lastColumn="0" w:noHBand="0" w:noVBand="1"/>
      </w:tblPr>
      <w:tblGrid>
        <w:gridCol w:w="2405"/>
        <w:gridCol w:w="6657"/>
      </w:tblGrid>
      <w:tr w:rsidR="00B166CE" w14:paraId="6866F24E" w14:textId="77777777" w:rsidTr="001F5B1A">
        <w:tc>
          <w:tcPr>
            <w:tcW w:w="2405" w:type="dxa"/>
          </w:tcPr>
          <w:p w14:paraId="2E7A3E9F" w14:textId="77777777" w:rsidR="00B166CE" w:rsidRDefault="00B166CE" w:rsidP="006B0F1E">
            <w:r>
              <w:t>Název příkladu</w:t>
            </w:r>
          </w:p>
        </w:tc>
        <w:tc>
          <w:tcPr>
            <w:tcW w:w="6657" w:type="dxa"/>
          </w:tcPr>
          <w:p w14:paraId="22C1304E" w14:textId="77777777" w:rsidR="00B166CE" w:rsidRDefault="00B166CE" w:rsidP="006B0F1E">
            <w:r>
              <w:t>Stručná charakteristika vybraná bez významnější úpravy z obsáhlejšího textu a zobecnění důležité pro pokračování činností</w:t>
            </w:r>
          </w:p>
        </w:tc>
      </w:tr>
      <w:tr w:rsidR="00B166CE" w14:paraId="2DC68E57" w14:textId="77777777" w:rsidTr="001F5B1A">
        <w:tc>
          <w:tcPr>
            <w:tcW w:w="2405" w:type="dxa"/>
          </w:tcPr>
          <w:p w14:paraId="506A8F99" w14:textId="77777777" w:rsidR="001F5B1A" w:rsidRPr="008D0F11" w:rsidRDefault="001F5B1A" w:rsidP="006B0F1E">
            <w:pPr>
              <w:rPr>
                <w:rStyle w:val="normaltextrun"/>
                <w:rFonts w:cstheme="minorHAnsi"/>
                <w:b/>
                <w:bCs/>
                <w:color w:val="000000"/>
                <w:bdr w:val="none" w:sz="0" w:space="0" w:color="auto" w:frame="1"/>
              </w:rPr>
            </w:pPr>
          </w:p>
          <w:p w14:paraId="2313C4B0" w14:textId="77777777" w:rsidR="001F5B1A" w:rsidRPr="008D0F11" w:rsidRDefault="001F5B1A" w:rsidP="006B0F1E">
            <w:pPr>
              <w:rPr>
                <w:rStyle w:val="normaltextrun"/>
                <w:rFonts w:cstheme="minorHAnsi"/>
                <w:b/>
                <w:bCs/>
                <w:color w:val="000000"/>
                <w:bdr w:val="none" w:sz="0" w:space="0" w:color="auto" w:frame="1"/>
              </w:rPr>
            </w:pPr>
          </w:p>
          <w:p w14:paraId="486D6130" w14:textId="77777777" w:rsidR="001F5B1A" w:rsidRPr="008D0F11" w:rsidRDefault="001F5B1A" w:rsidP="006B0F1E">
            <w:pPr>
              <w:rPr>
                <w:rStyle w:val="normaltextrun"/>
                <w:rFonts w:cstheme="minorHAnsi"/>
                <w:b/>
                <w:bCs/>
                <w:color w:val="000000"/>
                <w:bdr w:val="none" w:sz="0" w:space="0" w:color="auto" w:frame="1"/>
              </w:rPr>
            </w:pPr>
          </w:p>
          <w:p w14:paraId="273652B2" w14:textId="77777777" w:rsidR="001F5B1A" w:rsidRPr="008D0F11" w:rsidRDefault="001F5B1A" w:rsidP="006B0F1E">
            <w:pPr>
              <w:rPr>
                <w:rStyle w:val="normaltextrun"/>
                <w:rFonts w:cstheme="minorHAnsi"/>
                <w:b/>
                <w:bCs/>
                <w:color w:val="000000"/>
                <w:bdr w:val="none" w:sz="0" w:space="0" w:color="auto" w:frame="1"/>
              </w:rPr>
            </w:pPr>
          </w:p>
          <w:p w14:paraId="6A0F2B7C" w14:textId="77777777" w:rsidR="001F5B1A" w:rsidRPr="008D0F11" w:rsidRDefault="001F5B1A" w:rsidP="006B0F1E">
            <w:pPr>
              <w:rPr>
                <w:rStyle w:val="normaltextrun"/>
                <w:rFonts w:cstheme="minorHAnsi"/>
                <w:b/>
                <w:bCs/>
                <w:color w:val="000000"/>
                <w:bdr w:val="none" w:sz="0" w:space="0" w:color="auto" w:frame="1"/>
              </w:rPr>
            </w:pPr>
          </w:p>
          <w:p w14:paraId="6304366C" w14:textId="77777777" w:rsidR="001F5B1A" w:rsidRPr="008D0F11" w:rsidRDefault="001F5B1A" w:rsidP="006B0F1E">
            <w:pPr>
              <w:rPr>
                <w:rStyle w:val="normaltextrun"/>
                <w:rFonts w:cstheme="minorHAnsi"/>
                <w:b/>
                <w:bCs/>
                <w:color w:val="000000"/>
                <w:bdr w:val="none" w:sz="0" w:space="0" w:color="auto" w:frame="1"/>
              </w:rPr>
            </w:pPr>
          </w:p>
          <w:p w14:paraId="33A8A92C" w14:textId="77777777" w:rsidR="00062B21" w:rsidRPr="008D0F11" w:rsidRDefault="00062B21" w:rsidP="006B0F1E">
            <w:pPr>
              <w:rPr>
                <w:rStyle w:val="normaltextrun"/>
                <w:rFonts w:cstheme="minorHAnsi"/>
                <w:b/>
                <w:bCs/>
                <w:color w:val="000000"/>
                <w:bdr w:val="none" w:sz="0" w:space="0" w:color="auto" w:frame="1"/>
              </w:rPr>
            </w:pPr>
          </w:p>
          <w:p w14:paraId="686ED1F3" w14:textId="77777777" w:rsidR="00062B21" w:rsidRPr="008D0F11" w:rsidRDefault="00062B21" w:rsidP="006B0F1E">
            <w:pPr>
              <w:rPr>
                <w:rStyle w:val="normaltextrun"/>
                <w:rFonts w:cstheme="minorHAnsi"/>
                <w:b/>
                <w:bCs/>
                <w:color w:val="000000"/>
                <w:bdr w:val="none" w:sz="0" w:space="0" w:color="auto" w:frame="1"/>
              </w:rPr>
            </w:pPr>
          </w:p>
          <w:p w14:paraId="7E7956BA" w14:textId="77777777" w:rsidR="00B166CE" w:rsidRPr="008D0F11" w:rsidRDefault="001F5B1A" w:rsidP="006B0F1E">
            <w:pPr>
              <w:rPr>
                <w:rStyle w:val="eop"/>
                <w:rFonts w:cstheme="minorHAnsi"/>
                <w:color w:val="000000"/>
                <w:shd w:val="clear" w:color="auto" w:fill="FFFFFF"/>
              </w:rPr>
            </w:pPr>
            <w:r w:rsidRPr="008D0F11">
              <w:rPr>
                <w:rStyle w:val="normaltextrun"/>
                <w:rFonts w:cstheme="minorHAnsi"/>
                <w:b/>
                <w:bCs/>
                <w:color w:val="000000"/>
                <w:bdr w:val="none" w:sz="0" w:space="0" w:color="auto" w:frame="1"/>
              </w:rPr>
              <w:t>Důležitost propagačních a podkladových materiálů</w:t>
            </w:r>
            <w:r w:rsidRPr="008D0F11">
              <w:rPr>
                <w:rStyle w:val="eop"/>
                <w:rFonts w:cstheme="minorHAnsi"/>
                <w:color w:val="000000"/>
                <w:shd w:val="clear" w:color="auto" w:fill="FFFFFF"/>
              </w:rPr>
              <w:t> </w:t>
            </w:r>
          </w:p>
          <w:p w14:paraId="10011CA7" w14:textId="77777777" w:rsidR="001F5B1A" w:rsidRPr="008D0F11" w:rsidRDefault="001F5B1A" w:rsidP="006B0F1E">
            <w:pPr>
              <w:rPr>
                <w:rFonts w:cstheme="minorHAnsi"/>
              </w:rPr>
            </w:pPr>
          </w:p>
        </w:tc>
        <w:tc>
          <w:tcPr>
            <w:tcW w:w="6657" w:type="dxa"/>
          </w:tcPr>
          <w:p w14:paraId="15B4E88B" w14:textId="77777777" w:rsidR="001F5B1A" w:rsidRDefault="001F5B1A" w:rsidP="001F5B1A">
            <w:r>
              <w:t>Při plnění cílů a úkolů projektu byla důležitá určitá propagace a šíření povědomí o tématu projektu</w:t>
            </w:r>
            <w:r w:rsidR="00394970">
              <w:t>.</w:t>
            </w:r>
            <w:r>
              <w:t xml:space="preserve"> </w:t>
            </w:r>
          </w:p>
          <w:p w14:paraId="5849E6F9" w14:textId="77777777" w:rsidR="001F5B1A" w:rsidRDefault="001F5B1A" w:rsidP="001F5B1A">
            <w:r>
              <w:t xml:space="preserve">V počáteční praxi to vypadalo tak, že obecnou povědomost o tématu </w:t>
            </w:r>
            <w:r w:rsidR="00394970">
              <w:t xml:space="preserve">řešeném </w:t>
            </w:r>
            <w:r>
              <w:t>projekt</w:t>
            </w:r>
            <w:r w:rsidR="00394970">
              <w:t>em</w:t>
            </w:r>
            <w:r>
              <w:t xml:space="preserve"> měl především krajský úřad a jeho příslušné orgány, Úřad práce ČR a Krajská hospodářská komora. Dále </w:t>
            </w:r>
            <w:r w:rsidR="00062B21">
              <w:t xml:space="preserve">pak </w:t>
            </w:r>
            <w:r>
              <w:t>část středních škol, které se zabývaj</w:t>
            </w:r>
            <w:r w:rsidR="00062B21">
              <w:t>í vzděláváním dospělých.</w:t>
            </w:r>
            <w:r>
              <w:t xml:space="preserve"> Daleko horší situace byla však u firem a soukromých středních škol, z nichž naprostá většina měla </w:t>
            </w:r>
            <w:r w:rsidR="00394970">
              <w:t xml:space="preserve">i </w:t>
            </w:r>
            <w:r>
              <w:t>velmi nízkou mír</w:t>
            </w:r>
            <w:r w:rsidR="00062B21">
              <w:t>u</w:t>
            </w:r>
            <w:r>
              <w:t xml:space="preserve"> povědomí o NSK.</w:t>
            </w:r>
          </w:p>
          <w:p w14:paraId="262ECD6D" w14:textId="77777777" w:rsidR="00B166CE" w:rsidRDefault="001F5B1A" w:rsidP="00062B21">
            <w:r>
              <w:t>Důležitost propagačních</w:t>
            </w:r>
            <w:r w:rsidR="00394970">
              <w:t xml:space="preserve"> a informačních</w:t>
            </w:r>
            <w:r>
              <w:t xml:space="preserve"> materiálů </w:t>
            </w:r>
            <w:r w:rsidR="00394970">
              <w:t>se projevovala</w:t>
            </w:r>
            <w:r>
              <w:t xml:space="preserve"> především při jednáních se zástupci firem a soukromých škol a dále s</w:t>
            </w:r>
            <w:r w:rsidR="002D4583">
              <w:t> </w:t>
            </w:r>
            <w:r>
              <w:t xml:space="preserve">jednotlivci z různých cílových skupin. Přísun </w:t>
            </w:r>
            <w:r w:rsidR="00394970">
              <w:t>připravených</w:t>
            </w:r>
            <w:r>
              <w:t xml:space="preserve"> materiálů je pro tyto subjekty výraznou informační podporou. V mnohých případech nelze odkazovat zájemce o podkladové materiály na internet, kde si popř. lze potřebné informace případně najít. Zájemci o informace z řad některých cílových skupin nemají dostatečné znalosti s využíváním výpočetní techniky a internetu.  </w:t>
            </w:r>
          </w:p>
          <w:p w14:paraId="6C8BA8CF" w14:textId="77777777" w:rsidR="00BD794C" w:rsidRDefault="00BD794C" w:rsidP="00062B21"/>
          <w:p w14:paraId="44D801B6" w14:textId="77777777" w:rsidR="00BD794C" w:rsidRPr="008D0F11" w:rsidRDefault="00BD794C" w:rsidP="00394970">
            <w:pPr>
              <w:rPr>
                <w:rFonts w:cstheme="minorHAnsi"/>
              </w:rPr>
            </w:pPr>
            <w:r w:rsidRPr="008D0F11">
              <w:rPr>
                <w:rStyle w:val="normaltextrun"/>
                <w:rFonts w:cstheme="minorHAnsi"/>
                <w:b/>
                <w:bCs/>
                <w:iCs/>
                <w:color w:val="000000"/>
                <w:bdr w:val="none" w:sz="0" w:space="0" w:color="auto" w:frame="1"/>
              </w:rPr>
              <w:t xml:space="preserve">Při </w:t>
            </w:r>
            <w:r w:rsidR="00394970" w:rsidRPr="008D0F11">
              <w:rPr>
                <w:rStyle w:val="normaltextrun"/>
                <w:rFonts w:cstheme="minorHAnsi"/>
                <w:b/>
                <w:bCs/>
                <w:iCs/>
                <w:color w:val="000000"/>
                <w:bdr w:val="none" w:sz="0" w:space="0" w:color="auto" w:frame="1"/>
              </w:rPr>
              <w:t>řešení úkolů</w:t>
            </w:r>
            <w:r w:rsidRPr="008D0F11">
              <w:rPr>
                <w:rStyle w:val="normaltextrun"/>
                <w:rFonts w:cstheme="minorHAnsi"/>
                <w:b/>
                <w:bCs/>
                <w:iCs/>
                <w:color w:val="000000"/>
                <w:bdr w:val="none" w:sz="0" w:space="0" w:color="auto" w:frame="1"/>
              </w:rPr>
              <w:t xml:space="preserve"> je důležité věnovat pozornost zvyšování míry povědomí o řešeném tématu, ať již směrem k odborné, </w:t>
            </w:r>
            <w:r w:rsidR="00394970" w:rsidRPr="008D0F11">
              <w:rPr>
                <w:rStyle w:val="normaltextrun"/>
                <w:rFonts w:cstheme="minorHAnsi"/>
                <w:b/>
                <w:bCs/>
                <w:iCs/>
                <w:color w:val="000000"/>
                <w:bdr w:val="none" w:sz="0" w:space="0" w:color="auto" w:frame="1"/>
              </w:rPr>
              <w:t>tak</w:t>
            </w:r>
            <w:r w:rsidRPr="008D0F11">
              <w:rPr>
                <w:rStyle w:val="normaltextrun"/>
                <w:rFonts w:cstheme="minorHAnsi"/>
                <w:b/>
                <w:bCs/>
                <w:iCs/>
                <w:color w:val="000000"/>
                <w:bdr w:val="none" w:sz="0" w:space="0" w:color="auto" w:frame="1"/>
              </w:rPr>
              <w:t xml:space="preserve"> i laické veřejnosti. Neméně důležitá je příprava dostatečného množství podkladových materiálů.</w:t>
            </w:r>
            <w:r w:rsidRPr="008D0F11">
              <w:rPr>
                <w:rStyle w:val="eop"/>
                <w:rFonts w:cstheme="minorHAnsi"/>
                <w:color w:val="000000"/>
                <w:shd w:val="clear" w:color="auto" w:fill="FFFFFF"/>
              </w:rPr>
              <w:t> </w:t>
            </w:r>
          </w:p>
        </w:tc>
      </w:tr>
    </w:tbl>
    <w:p w14:paraId="354F76AC" w14:textId="77777777" w:rsidR="00B166CE" w:rsidRDefault="00DE1C2C" w:rsidP="00B166CE">
      <w:r>
        <w:t>Po</w:t>
      </w:r>
      <w:r w:rsidR="00ED25AA">
        <w:t xml:space="preserve">dkladové a informační materiály mohou, zejména při zahajování komunikace, významně usnadnit vše další a navazující. Při jejich přípravě je možné a žádoucí využít existující možnosti, které se v NPI stále zlepšují.  </w:t>
      </w:r>
    </w:p>
    <w:p w14:paraId="448880DF" w14:textId="77777777" w:rsidR="00DE1C2C" w:rsidRDefault="00DE1C2C" w:rsidP="00B166CE"/>
    <w:tbl>
      <w:tblPr>
        <w:tblStyle w:val="Mkatabulky"/>
        <w:tblW w:w="0" w:type="auto"/>
        <w:tblLook w:val="04A0" w:firstRow="1" w:lastRow="0" w:firstColumn="1" w:lastColumn="0" w:noHBand="0" w:noVBand="1"/>
      </w:tblPr>
      <w:tblGrid>
        <w:gridCol w:w="2405"/>
        <w:gridCol w:w="6657"/>
      </w:tblGrid>
      <w:tr w:rsidR="00B166CE" w14:paraId="4214321E" w14:textId="77777777" w:rsidTr="00B22053">
        <w:tc>
          <w:tcPr>
            <w:tcW w:w="2405" w:type="dxa"/>
          </w:tcPr>
          <w:p w14:paraId="43C4C36D" w14:textId="77777777" w:rsidR="00B166CE" w:rsidRDefault="00B166CE" w:rsidP="006B0F1E">
            <w:r>
              <w:t>Název příkladu</w:t>
            </w:r>
          </w:p>
        </w:tc>
        <w:tc>
          <w:tcPr>
            <w:tcW w:w="6657" w:type="dxa"/>
          </w:tcPr>
          <w:p w14:paraId="6E8A1352" w14:textId="77777777" w:rsidR="00B166CE" w:rsidRDefault="00B166CE" w:rsidP="006B0F1E">
            <w:r>
              <w:t>Stručná charakteristika vybraná bez významnější úpravy z obsáhlejšího textu a zobecnění důležité pro pokračování činností</w:t>
            </w:r>
          </w:p>
        </w:tc>
      </w:tr>
      <w:tr w:rsidR="00B166CE" w14:paraId="57DE1003" w14:textId="77777777" w:rsidTr="00B22053">
        <w:tc>
          <w:tcPr>
            <w:tcW w:w="2405" w:type="dxa"/>
          </w:tcPr>
          <w:p w14:paraId="1BD37028" w14:textId="77777777" w:rsidR="00B166CE" w:rsidRDefault="00B166CE" w:rsidP="006B0F1E"/>
          <w:p w14:paraId="19827E68" w14:textId="77777777" w:rsidR="00C5593D" w:rsidRDefault="00C5593D" w:rsidP="006B0F1E"/>
          <w:p w14:paraId="3E382762" w14:textId="77777777" w:rsidR="00C5593D" w:rsidRDefault="00C5593D" w:rsidP="006B0F1E"/>
          <w:p w14:paraId="0B4BBF02" w14:textId="77777777" w:rsidR="00C5593D" w:rsidRDefault="00C5593D" w:rsidP="006B0F1E"/>
          <w:p w14:paraId="73EB727C" w14:textId="77777777" w:rsidR="00C5593D" w:rsidRDefault="00C5593D" w:rsidP="006B0F1E"/>
          <w:p w14:paraId="2A93F92E" w14:textId="77777777" w:rsidR="00B22053" w:rsidRDefault="00B22053" w:rsidP="006B0F1E"/>
          <w:p w14:paraId="09CB368D" w14:textId="77777777" w:rsidR="00B22053" w:rsidRPr="008D0F11" w:rsidRDefault="00B22053" w:rsidP="006B0F1E">
            <w:pPr>
              <w:rPr>
                <w:rStyle w:val="normaltextrun"/>
                <w:rFonts w:cstheme="minorHAnsi"/>
                <w:b/>
                <w:bCs/>
                <w:color w:val="000000"/>
                <w:bdr w:val="none" w:sz="0" w:space="0" w:color="auto" w:frame="1"/>
              </w:rPr>
            </w:pPr>
            <w:r w:rsidRPr="008D0F11">
              <w:rPr>
                <w:rStyle w:val="normaltextrun"/>
                <w:rFonts w:cstheme="minorHAnsi"/>
                <w:b/>
                <w:bCs/>
                <w:color w:val="000000"/>
                <w:bdr w:val="none" w:sz="0" w:space="0" w:color="auto" w:frame="1"/>
              </w:rPr>
              <w:t>Nedostatečně rozvinutá spolupráce s dalšími novými partnery projektu – Probační a mediační služba</w:t>
            </w:r>
          </w:p>
          <w:p w14:paraId="53F874B8" w14:textId="77777777" w:rsidR="00B22053" w:rsidRPr="008D0F11" w:rsidRDefault="00B22053" w:rsidP="006B0F1E">
            <w:pPr>
              <w:rPr>
                <w:rFonts w:cstheme="minorHAnsi"/>
              </w:rPr>
            </w:pPr>
          </w:p>
          <w:p w14:paraId="7DA2AB34" w14:textId="77777777" w:rsidR="00B22053" w:rsidRDefault="00B22053" w:rsidP="006B0F1E"/>
          <w:p w14:paraId="648EED76" w14:textId="77777777" w:rsidR="00B22053" w:rsidRDefault="00B22053" w:rsidP="006B0F1E"/>
        </w:tc>
        <w:tc>
          <w:tcPr>
            <w:tcW w:w="6657" w:type="dxa"/>
          </w:tcPr>
          <w:p w14:paraId="5A38C692" w14:textId="77777777" w:rsidR="00B166CE" w:rsidRDefault="00B22053" w:rsidP="00B22053">
            <w:r>
              <w:t xml:space="preserve">Vzhledem k širokému portfoliu partnerů a spolupracovníků projektu a šíři aktivit krajské koordinátorky se během realizace nepodařilo plně rozvinout a nastavit funkční spolupráci s dalšími partnery v kraji. Jedná se zejména </w:t>
            </w:r>
            <w:r w:rsidR="00C5593D">
              <w:t>o</w:t>
            </w:r>
            <w:r>
              <w:t> partnery z regionálních poboček státních úřadů v sociální oblasti tak</w:t>
            </w:r>
            <w:r w:rsidR="00C5593D">
              <w:t>,</w:t>
            </w:r>
            <w:r>
              <w:t xml:space="preserve"> aby byla zajištěna plná informovat a funkčnost praktického uplatnění NSK u autorizovaných osob v kraji. Konkrétně se to týká spolupráce s  úředníky/úřednicemi Probační a mediační služby, které jsme přizvali ke spolupráci zejména v druhé etapě činností v projektu se záměrem dále aktivně rozšířit vzájemnou spolupráci při aktivitách v neziskovém sektoru a v práci se sociálně handicapovanými na trhu práce.</w:t>
            </w:r>
          </w:p>
          <w:p w14:paraId="4F26AECC" w14:textId="77777777" w:rsidR="00C5593D" w:rsidRDefault="00C5593D" w:rsidP="00B22053">
            <w:r w:rsidRPr="00C5593D">
              <w:t xml:space="preserve">K užší spolupráci a aktivnímu vyhledávání možných klientů vhodných k dovzdělání </w:t>
            </w:r>
            <w:r>
              <w:t>u autorizovaných osob</w:t>
            </w:r>
            <w:r w:rsidRPr="00C5593D">
              <w:t xml:space="preserve"> v kraji  zatím nedošlo</w:t>
            </w:r>
            <w:r>
              <w:t>, ale je to v plánu pro konec roku 2023, ideálně pak s přesahem do navazujícího období</w:t>
            </w:r>
            <w:r w:rsidRPr="00C5593D">
              <w:t>.</w:t>
            </w:r>
          </w:p>
          <w:p w14:paraId="1A0CA732" w14:textId="77777777" w:rsidR="00C5593D" w:rsidRDefault="00C5593D" w:rsidP="00B22053"/>
          <w:p w14:paraId="7276EFE5" w14:textId="77777777" w:rsidR="00AF1373" w:rsidRPr="008D0F11" w:rsidRDefault="00C5593D" w:rsidP="001C2058">
            <w:pPr>
              <w:rPr>
                <w:rFonts w:cstheme="minorHAnsi"/>
                <w:b/>
                <w:bCs/>
                <w:iCs/>
                <w:color w:val="000000"/>
                <w:bdr w:val="none" w:sz="0" w:space="0" w:color="auto" w:frame="1"/>
              </w:rPr>
            </w:pPr>
            <w:r w:rsidRPr="008D0F11">
              <w:rPr>
                <w:rStyle w:val="normaltextrun"/>
                <w:rFonts w:cstheme="minorHAnsi"/>
                <w:b/>
                <w:bCs/>
                <w:iCs/>
                <w:color w:val="000000"/>
                <w:bdr w:val="none" w:sz="0" w:space="0" w:color="auto" w:frame="1"/>
              </w:rPr>
              <w:t>Nav</w:t>
            </w:r>
            <w:r w:rsidR="00F621E3">
              <w:rPr>
                <w:rStyle w:val="normaltextrun"/>
                <w:rFonts w:cstheme="minorHAnsi"/>
                <w:b/>
                <w:bCs/>
                <w:iCs/>
                <w:color w:val="000000"/>
                <w:bdr w:val="none" w:sz="0" w:space="0" w:color="auto" w:frame="1"/>
              </w:rPr>
              <w:t>ržena formulace položky plánu: r</w:t>
            </w:r>
            <w:r w:rsidRPr="008D0F11">
              <w:rPr>
                <w:rStyle w:val="normaltextrun"/>
                <w:rFonts w:cstheme="minorHAnsi"/>
                <w:b/>
                <w:bCs/>
                <w:iCs/>
                <w:color w:val="000000"/>
                <w:bdr w:val="none" w:sz="0" w:space="0" w:color="auto" w:frame="1"/>
              </w:rPr>
              <w:t>ozvinout, více prakticky aktivovat a dále udržovat spolupráci s Probační a mediační službou v </w:t>
            </w:r>
            <w:r w:rsidR="00F621E3">
              <w:rPr>
                <w:rStyle w:val="normaltextrun"/>
                <w:rFonts w:cstheme="minorHAnsi"/>
                <w:b/>
                <w:bCs/>
                <w:iCs/>
                <w:color w:val="000000"/>
                <w:bdr w:val="none" w:sz="0" w:space="0" w:color="auto" w:frame="1"/>
              </w:rPr>
              <w:t>kraji</w:t>
            </w:r>
            <w:r w:rsidRPr="008D0F11">
              <w:rPr>
                <w:rStyle w:val="normaltextrun"/>
                <w:rFonts w:cstheme="minorHAnsi"/>
                <w:b/>
                <w:bCs/>
                <w:iCs/>
                <w:color w:val="000000"/>
                <w:bdr w:val="none" w:sz="0" w:space="0" w:color="auto" w:frame="1"/>
              </w:rPr>
              <w:t xml:space="preserve"> a </w:t>
            </w:r>
            <w:r w:rsidR="00F621E3">
              <w:rPr>
                <w:rStyle w:val="normaltextrun"/>
                <w:rFonts w:cstheme="minorHAnsi"/>
                <w:b/>
                <w:bCs/>
                <w:iCs/>
                <w:color w:val="000000"/>
                <w:bdr w:val="none" w:sz="0" w:space="0" w:color="auto" w:frame="1"/>
              </w:rPr>
              <w:t>s</w:t>
            </w:r>
            <w:r w:rsidR="001C2058">
              <w:rPr>
                <w:rStyle w:val="normaltextrun"/>
                <w:rFonts w:cstheme="minorHAnsi"/>
                <w:b/>
                <w:bCs/>
                <w:iCs/>
                <w:color w:val="000000"/>
                <w:bdr w:val="none" w:sz="0" w:space="0" w:color="auto" w:frame="1"/>
              </w:rPr>
              <w:t> </w:t>
            </w:r>
            <w:r w:rsidRPr="008D0F11">
              <w:rPr>
                <w:rStyle w:val="normaltextrun"/>
                <w:rFonts w:cstheme="minorHAnsi"/>
                <w:b/>
                <w:bCs/>
                <w:iCs/>
                <w:color w:val="000000"/>
                <w:bdr w:val="none" w:sz="0" w:space="0" w:color="auto" w:frame="1"/>
              </w:rPr>
              <w:t xml:space="preserve">vedoucími úředníky všech </w:t>
            </w:r>
            <w:r w:rsidR="00F621E3">
              <w:rPr>
                <w:rStyle w:val="normaltextrun"/>
                <w:rFonts w:cstheme="minorHAnsi"/>
                <w:b/>
                <w:bCs/>
                <w:iCs/>
                <w:color w:val="000000"/>
                <w:bdr w:val="none" w:sz="0" w:space="0" w:color="auto" w:frame="1"/>
              </w:rPr>
              <w:t>pěti</w:t>
            </w:r>
            <w:r w:rsidRPr="008D0F11">
              <w:rPr>
                <w:rStyle w:val="normaltextrun"/>
                <w:rFonts w:cstheme="minorHAnsi"/>
                <w:b/>
                <w:bCs/>
                <w:iCs/>
                <w:color w:val="000000"/>
                <w:bdr w:val="none" w:sz="0" w:space="0" w:color="auto" w:frame="1"/>
              </w:rPr>
              <w:t xml:space="preserve"> okresních poboček PMS v kraji.</w:t>
            </w:r>
          </w:p>
        </w:tc>
      </w:tr>
    </w:tbl>
    <w:p w14:paraId="7D192B9D" w14:textId="77777777" w:rsidR="00B166CE" w:rsidRDefault="00904799" w:rsidP="00DF2425">
      <w:r>
        <w:t xml:space="preserve">Ne vše uvažované či plánované se podařilo stihnout. Aktivit v projektu </w:t>
      </w:r>
      <w:r w:rsidR="005B5A6C">
        <w:t>bylo</w:t>
      </w:r>
      <w:r>
        <w:t xml:space="preserve"> mnoho a čas omezen</w:t>
      </w:r>
      <w:r w:rsidR="005B5A6C">
        <w:t>ý</w:t>
      </w:r>
      <w:r>
        <w:t>. Oblast, kterou tento příklad otevírá</w:t>
      </w:r>
      <w:r w:rsidR="005B5A6C">
        <w:t>,</w:t>
      </w:r>
      <w:r>
        <w:t xml:space="preserve"> si zaslouží budoucí </w:t>
      </w:r>
      <w:r w:rsidR="005B5A6C">
        <w:t xml:space="preserve">významnou </w:t>
      </w:r>
      <w:r>
        <w:t>pozornost. Určitě nejen v jediném kraji.</w:t>
      </w:r>
    </w:p>
    <w:p w14:paraId="49AB0EC9" w14:textId="77777777" w:rsidR="00F92954" w:rsidRDefault="00F92954" w:rsidP="00DF2425"/>
    <w:tbl>
      <w:tblPr>
        <w:tblStyle w:val="Mkatabulky"/>
        <w:tblW w:w="0" w:type="auto"/>
        <w:tblLook w:val="04A0" w:firstRow="1" w:lastRow="0" w:firstColumn="1" w:lastColumn="0" w:noHBand="0" w:noVBand="1"/>
      </w:tblPr>
      <w:tblGrid>
        <w:gridCol w:w="2405"/>
        <w:gridCol w:w="6657"/>
      </w:tblGrid>
      <w:tr w:rsidR="00C65123" w14:paraId="30EA671C" w14:textId="77777777" w:rsidTr="00C65123">
        <w:tc>
          <w:tcPr>
            <w:tcW w:w="2405" w:type="dxa"/>
          </w:tcPr>
          <w:p w14:paraId="42630C76" w14:textId="77777777" w:rsidR="00C65123" w:rsidRDefault="00C65123" w:rsidP="00C65123">
            <w:r>
              <w:t>Název příkladu</w:t>
            </w:r>
          </w:p>
        </w:tc>
        <w:tc>
          <w:tcPr>
            <w:tcW w:w="6657" w:type="dxa"/>
          </w:tcPr>
          <w:p w14:paraId="6CE1E3BB" w14:textId="77777777" w:rsidR="00C65123" w:rsidRDefault="00C65123" w:rsidP="00C65123">
            <w:r>
              <w:t>Stručná charakteristika vybraná bez významnější úpravy z obsáhlejšího textu a zobecnění důležité pro pokračování činností</w:t>
            </w:r>
          </w:p>
        </w:tc>
      </w:tr>
      <w:tr w:rsidR="00C65123" w14:paraId="79EE9DFB" w14:textId="77777777" w:rsidTr="00C65123">
        <w:tc>
          <w:tcPr>
            <w:tcW w:w="2405" w:type="dxa"/>
          </w:tcPr>
          <w:p w14:paraId="2B825F7C" w14:textId="77777777" w:rsidR="00C65123" w:rsidRDefault="00C65123" w:rsidP="00C65123">
            <w:pPr>
              <w:rPr>
                <w:rStyle w:val="normaltextrun"/>
                <w:rFonts w:ascii="Arial" w:hAnsi="Arial" w:cs="Arial"/>
                <w:b/>
                <w:bCs/>
                <w:color w:val="000000"/>
                <w:sz w:val="20"/>
                <w:szCs w:val="20"/>
                <w:shd w:val="clear" w:color="auto" w:fill="FFFFFF"/>
              </w:rPr>
            </w:pPr>
          </w:p>
          <w:p w14:paraId="4395E85F" w14:textId="77777777" w:rsidR="008C5FFB" w:rsidRDefault="008C5FFB" w:rsidP="00C65123">
            <w:pPr>
              <w:rPr>
                <w:rStyle w:val="normaltextrun"/>
                <w:rFonts w:ascii="Arial" w:hAnsi="Arial" w:cs="Arial"/>
                <w:b/>
                <w:bCs/>
                <w:color w:val="000000"/>
                <w:sz w:val="20"/>
                <w:szCs w:val="20"/>
                <w:shd w:val="clear" w:color="auto" w:fill="FFFFFF"/>
              </w:rPr>
            </w:pPr>
          </w:p>
          <w:p w14:paraId="6900538F" w14:textId="77777777" w:rsidR="008C5FFB" w:rsidRDefault="008C5FFB" w:rsidP="00C65123">
            <w:pPr>
              <w:rPr>
                <w:rStyle w:val="normaltextrun"/>
                <w:rFonts w:ascii="Arial" w:hAnsi="Arial" w:cs="Arial"/>
                <w:b/>
                <w:bCs/>
                <w:color w:val="000000"/>
                <w:sz w:val="20"/>
                <w:szCs w:val="20"/>
                <w:shd w:val="clear" w:color="auto" w:fill="FFFFFF"/>
              </w:rPr>
            </w:pPr>
          </w:p>
          <w:p w14:paraId="4C9286FD" w14:textId="77777777" w:rsidR="008C5FFB" w:rsidRDefault="008C5FFB" w:rsidP="00C65123">
            <w:pPr>
              <w:rPr>
                <w:rStyle w:val="normaltextrun"/>
                <w:rFonts w:ascii="Arial" w:hAnsi="Arial" w:cs="Arial"/>
                <w:b/>
                <w:bCs/>
                <w:color w:val="000000"/>
                <w:sz w:val="20"/>
                <w:szCs w:val="20"/>
                <w:shd w:val="clear" w:color="auto" w:fill="FFFFFF"/>
              </w:rPr>
            </w:pPr>
          </w:p>
          <w:p w14:paraId="2C518349" w14:textId="77777777" w:rsidR="008C5FFB" w:rsidRDefault="008C5FFB" w:rsidP="00C65123">
            <w:pPr>
              <w:rPr>
                <w:rStyle w:val="normaltextrun"/>
                <w:rFonts w:ascii="Arial" w:hAnsi="Arial" w:cs="Arial"/>
                <w:b/>
                <w:bCs/>
                <w:color w:val="000000"/>
                <w:sz w:val="20"/>
                <w:szCs w:val="20"/>
                <w:shd w:val="clear" w:color="auto" w:fill="FFFFFF"/>
              </w:rPr>
            </w:pPr>
          </w:p>
          <w:p w14:paraId="4E264629" w14:textId="77777777" w:rsidR="008C5FFB" w:rsidRDefault="008C5FFB" w:rsidP="00C65123">
            <w:pPr>
              <w:rPr>
                <w:rStyle w:val="normaltextrun"/>
                <w:rFonts w:ascii="Arial" w:hAnsi="Arial" w:cs="Arial"/>
                <w:b/>
                <w:bCs/>
                <w:color w:val="000000"/>
                <w:sz w:val="20"/>
                <w:szCs w:val="20"/>
                <w:shd w:val="clear" w:color="auto" w:fill="FFFFFF"/>
              </w:rPr>
            </w:pPr>
          </w:p>
          <w:p w14:paraId="2D5E670A" w14:textId="77777777" w:rsidR="008C5FFB" w:rsidRDefault="008C5FFB" w:rsidP="00C65123">
            <w:pPr>
              <w:rPr>
                <w:rStyle w:val="normaltextrun"/>
                <w:rFonts w:ascii="Arial" w:hAnsi="Arial" w:cs="Arial"/>
                <w:b/>
                <w:bCs/>
                <w:color w:val="000000"/>
                <w:sz w:val="20"/>
                <w:szCs w:val="20"/>
                <w:shd w:val="clear" w:color="auto" w:fill="FFFFFF"/>
              </w:rPr>
            </w:pPr>
          </w:p>
          <w:p w14:paraId="19A3C3CD" w14:textId="77777777" w:rsidR="008C5FFB" w:rsidRDefault="008C5FFB" w:rsidP="00C65123">
            <w:pPr>
              <w:rPr>
                <w:rStyle w:val="normaltextrun"/>
                <w:rFonts w:ascii="Arial" w:hAnsi="Arial" w:cs="Arial"/>
                <w:b/>
                <w:bCs/>
                <w:color w:val="000000"/>
                <w:sz w:val="20"/>
                <w:szCs w:val="20"/>
                <w:shd w:val="clear" w:color="auto" w:fill="FFFFFF"/>
              </w:rPr>
            </w:pPr>
          </w:p>
          <w:p w14:paraId="3A9B48CB" w14:textId="77777777" w:rsidR="008C5FFB" w:rsidRDefault="008C5FFB" w:rsidP="00C65123">
            <w:pPr>
              <w:rPr>
                <w:rStyle w:val="normaltextrun"/>
                <w:rFonts w:ascii="Arial" w:hAnsi="Arial" w:cs="Arial"/>
                <w:b/>
                <w:bCs/>
                <w:color w:val="000000"/>
                <w:sz w:val="20"/>
                <w:szCs w:val="20"/>
                <w:shd w:val="clear" w:color="auto" w:fill="FFFFFF"/>
              </w:rPr>
            </w:pPr>
          </w:p>
          <w:p w14:paraId="72446BDC" w14:textId="77777777" w:rsidR="008C5FFB" w:rsidRDefault="008C5FFB" w:rsidP="00C65123">
            <w:pPr>
              <w:rPr>
                <w:rStyle w:val="normaltextrun"/>
                <w:rFonts w:ascii="Arial" w:hAnsi="Arial" w:cs="Arial"/>
                <w:b/>
                <w:bCs/>
                <w:color w:val="000000"/>
                <w:sz w:val="20"/>
                <w:szCs w:val="20"/>
                <w:shd w:val="clear" w:color="auto" w:fill="FFFFFF"/>
              </w:rPr>
            </w:pPr>
          </w:p>
          <w:p w14:paraId="45EAC823" w14:textId="77777777" w:rsidR="008C5FFB" w:rsidRDefault="008C5FFB" w:rsidP="00C65123">
            <w:pPr>
              <w:rPr>
                <w:rStyle w:val="normaltextrun"/>
                <w:rFonts w:ascii="Arial" w:hAnsi="Arial" w:cs="Arial"/>
                <w:b/>
                <w:bCs/>
                <w:color w:val="000000"/>
                <w:sz w:val="20"/>
                <w:szCs w:val="20"/>
                <w:shd w:val="clear" w:color="auto" w:fill="FFFFFF"/>
              </w:rPr>
            </w:pPr>
          </w:p>
          <w:p w14:paraId="5B0CD23C" w14:textId="77777777" w:rsidR="008C5FFB" w:rsidRDefault="008C5FFB" w:rsidP="00C65123">
            <w:pPr>
              <w:rPr>
                <w:rStyle w:val="normaltextrun"/>
                <w:rFonts w:ascii="Arial" w:hAnsi="Arial" w:cs="Arial"/>
                <w:b/>
                <w:bCs/>
                <w:color w:val="000000"/>
                <w:sz w:val="20"/>
                <w:szCs w:val="20"/>
                <w:shd w:val="clear" w:color="auto" w:fill="FFFFFF"/>
              </w:rPr>
            </w:pPr>
          </w:p>
          <w:p w14:paraId="15EA3ABD" w14:textId="77777777" w:rsidR="008C5FFB" w:rsidRDefault="008C5FFB" w:rsidP="00C65123">
            <w:pPr>
              <w:rPr>
                <w:rStyle w:val="normaltextrun"/>
                <w:rFonts w:ascii="Arial" w:hAnsi="Arial" w:cs="Arial"/>
                <w:b/>
                <w:bCs/>
                <w:color w:val="000000"/>
                <w:sz w:val="20"/>
                <w:szCs w:val="20"/>
                <w:shd w:val="clear" w:color="auto" w:fill="FFFFFF"/>
              </w:rPr>
            </w:pPr>
          </w:p>
          <w:p w14:paraId="55DC3090" w14:textId="77777777" w:rsidR="008C5FFB" w:rsidRDefault="008C5FFB" w:rsidP="00C65123">
            <w:pPr>
              <w:rPr>
                <w:rStyle w:val="normaltextrun"/>
                <w:rFonts w:ascii="Arial" w:hAnsi="Arial" w:cs="Arial"/>
                <w:b/>
                <w:bCs/>
                <w:color w:val="000000"/>
                <w:sz w:val="20"/>
                <w:szCs w:val="20"/>
                <w:shd w:val="clear" w:color="auto" w:fill="FFFFFF"/>
              </w:rPr>
            </w:pPr>
          </w:p>
          <w:p w14:paraId="7B3FDE39" w14:textId="77777777" w:rsidR="008C5FFB" w:rsidRDefault="008C5FFB" w:rsidP="00C65123">
            <w:pPr>
              <w:rPr>
                <w:rStyle w:val="normaltextrun"/>
                <w:rFonts w:ascii="Arial" w:hAnsi="Arial" w:cs="Arial"/>
                <w:b/>
                <w:bCs/>
                <w:color w:val="000000"/>
                <w:sz w:val="20"/>
                <w:szCs w:val="20"/>
                <w:shd w:val="clear" w:color="auto" w:fill="FFFFFF"/>
              </w:rPr>
            </w:pPr>
          </w:p>
          <w:p w14:paraId="5C3D2FB6" w14:textId="77777777" w:rsidR="008C5FFB" w:rsidRDefault="008C5FFB" w:rsidP="00C65123">
            <w:pPr>
              <w:rPr>
                <w:rStyle w:val="normaltextrun"/>
                <w:rFonts w:ascii="Arial" w:hAnsi="Arial" w:cs="Arial"/>
                <w:b/>
                <w:bCs/>
                <w:color w:val="000000"/>
                <w:sz w:val="20"/>
                <w:szCs w:val="20"/>
                <w:shd w:val="clear" w:color="auto" w:fill="FFFFFF"/>
              </w:rPr>
            </w:pPr>
          </w:p>
          <w:p w14:paraId="325C2E76" w14:textId="77777777" w:rsidR="008C5FFB" w:rsidRDefault="008C5FFB" w:rsidP="00C65123">
            <w:pPr>
              <w:rPr>
                <w:rStyle w:val="normaltextrun"/>
                <w:rFonts w:ascii="Arial" w:hAnsi="Arial" w:cs="Arial"/>
                <w:b/>
                <w:bCs/>
                <w:color w:val="000000"/>
                <w:sz w:val="20"/>
                <w:szCs w:val="20"/>
                <w:shd w:val="clear" w:color="auto" w:fill="FFFFFF"/>
              </w:rPr>
            </w:pPr>
          </w:p>
          <w:p w14:paraId="156F3A70" w14:textId="77777777" w:rsidR="008C5FFB" w:rsidRDefault="008C5FFB" w:rsidP="00C65123">
            <w:pPr>
              <w:rPr>
                <w:rStyle w:val="normaltextrun"/>
                <w:rFonts w:ascii="Arial" w:hAnsi="Arial" w:cs="Arial"/>
                <w:b/>
                <w:bCs/>
                <w:color w:val="000000"/>
                <w:sz w:val="20"/>
                <w:szCs w:val="20"/>
                <w:shd w:val="clear" w:color="auto" w:fill="FFFFFF"/>
              </w:rPr>
            </w:pPr>
          </w:p>
          <w:p w14:paraId="67219ECC" w14:textId="77777777" w:rsidR="008C5FFB" w:rsidRDefault="008C5FFB" w:rsidP="00C65123">
            <w:pPr>
              <w:rPr>
                <w:rStyle w:val="normaltextrun"/>
                <w:rFonts w:ascii="Arial" w:hAnsi="Arial" w:cs="Arial"/>
                <w:b/>
                <w:bCs/>
                <w:color w:val="000000"/>
                <w:sz w:val="20"/>
                <w:szCs w:val="20"/>
                <w:shd w:val="clear" w:color="auto" w:fill="FFFFFF"/>
              </w:rPr>
            </w:pPr>
          </w:p>
          <w:p w14:paraId="0FD5D639" w14:textId="77777777" w:rsidR="001236A1" w:rsidRDefault="001236A1" w:rsidP="00C65123">
            <w:pPr>
              <w:rPr>
                <w:rStyle w:val="normaltextrun"/>
                <w:rFonts w:ascii="Arial" w:hAnsi="Arial" w:cs="Arial"/>
                <w:b/>
                <w:bCs/>
                <w:color w:val="000000"/>
                <w:sz w:val="20"/>
                <w:szCs w:val="20"/>
                <w:shd w:val="clear" w:color="auto" w:fill="FFFFFF"/>
              </w:rPr>
            </w:pPr>
          </w:p>
          <w:p w14:paraId="19880195" w14:textId="77777777" w:rsidR="001236A1" w:rsidRDefault="001236A1" w:rsidP="00C65123">
            <w:pPr>
              <w:rPr>
                <w:rStyle w:val="normaltextrun"/>
                <w:rFonts w:ascii="Arial" w:hAnsi="Arial" w:cs="Arial"/>
                <w:b/>
                <w:bCs/>
                <w:color w:val="000000"/>
                <w:sz w:val="20"/>
                <w:szCs w:val="20"/>
                <w:shd w:val="clear" w:color="auto" w:fill="FFFFFF"/>
              </w:rPr>
            </w:pPr>
          </w:p>
          <w:p w14:paraId="11B15F70" w14:textId="77777777" w:rsidR="001236A1" w:rsidRDefault="001236A1" w:rsidP="00C65123">
            <w:pPr>
              <w:rPr>
                <w:rStyle w:val="normaltextrun"/>
                <w:rFonts w:ascii="Arial" w:hAnsi="Arial" w:cs="Arial"/>
                <w:b/>
                <w:bCs/>
                <w:color w:val="000000"/>
                <w:sz w:val="20"/>
                <w:szCs w:val="20"/>
                <w:shd w:val="clear" w:color="auto" w:fill="FFFFFF"/>
              </w:rPr>
            </w:pPr>
          </w:p>
          <w:p w14:paraId="5CA708E7" w14:textId="77777777" w:rsidR="001236A1" w:rsidRDefault="001236A1" w:rsidP="00C65123">
            <w:pPr>
              <w:rPr>
                <w:rStyle w:val="normaltextrun"/>
                <w:rFonts w:ascii="Arial" w:hAnsi="Arial" w:cs="Arial"/>
                <w:b/>
                <w:bCs/>
                <w:color w:val="000000"/>
                <w:sz w:val="20"/>
                <w:szCs w:val="20"/>
                <w:shd w:val="clear" w:color="auto" w:fill="FFFFFF"/>
              </w:rPr>
            </w:pPr>
          </w:p>
          <w:p w14:paraId="0F0D6F1F" w14:textId="77777777" w:rsidR="008C5FFB" w:rsidRDefault="008C5FFB" w:rsidP="00C65123">
            <w:pPr>
              <w:rPr>
                <w:rStyle w:val="normaltextrun"/>
                <w:rFonts w:ascii="Arial" w:hAnsi="Arial" w:cs="Arial"/>
                <w:b/>
                <w:bCs/>
                <w:color w:val="000000"/>
                <w:sz w:val="20"/>
                <w:szCs w:val="20"/>
                <w:shd w:val="clear" w:color="auto" w:fill="FFFFFF"/>
              </w:rPr>
            </w:pPr>
          </w:p>
          <w:p w14:paraId="116CACA4" w14:textId="77777777" w:rsidR="008C5FFB" w:rsidRDefault="008C5FFB" w:rsidP="00C65123">
            <w:pPr>
              <w:rPr>
                <w:rStyle w:val="normaltextrun"/>
                <w:rFonts w:ascii="Arial" w:hAnsi="Arial" w:cs="Arial"/>
                <w:b/>
                <w:bCs/>
                <w:color w:val="000000"/>
                <w:sz w:val="20"/>
                <w:szCs w:val="20"/>
                <w:shd w:val="clear" w:color="auto" w:fill="FFFFFF"/>
              </w:rPr>
            </w:pPr>
          </w:p>
          <w:p w14:paraId="1127C1C9" w14:textId="77777777" w:rsidR="008C5FFB" w:rsidRDefault="008C5FFB" w:rsidP="00C65123">
            <w:pPr>
              <w:rPr>
                <w:rStyle w:val="normaltextrun"/>
                <w:rFonts w:ascii="Arial" w:hAnsi="Arial" w:cs="Arial"/>
                <w:b/>
                <w:bCs/>
                <w:color w:val="000000"/>
                <w:sz w:val="20"/>
                <w:szCs w:val="20"/>
                <w:shd w:val="clear" w:color="auto" w:fill="FFFFFF"/>
              </w:rPr>
            </w:pPr>
          </w:p>
          <w:p w14:paraId="3D41E3F5" w14:textId="77777777" w:rsidR="008C5FFB" w:rsidRDefault="008C5FFB" w:rsidP="00C65123">
            <w:pPr>
              <w:rPr>
                <w:rStyle w:val="normaltextrun"/>
                <w:rFonts w:ascii="Arial" w:hAnsi="Arial" w:cs="Arial"/>
                <w:b/>
                <w:bCs/>
                <w:color w:val="000000"/>
                <w:sz w:val="20"/>
                <w:szCs w:val="20"/>
                <w:shd w:val="clear" w:color="auto" w:fill="FFFFFF"/>
              </w:rPr>
            </w:pPr>
          </w:p>
          <w:p w14:paraId="23D300BA" w14:textId="77777777" w:rsidR="008C5FFB" w:rsidRDefault="008C5FFB" w:rsidP="00C65123">
            <w:pPr>
              <w:rPr>
                <w:rStyle w:val="normaltextrun"/>
                <w:rFonts w:ascii="Arial" w:hAnsi="Arial" w:cs="Arial"/>
                <w:b/>
                <w:bCs/>
                <w:color w:val="000000"/>
                <w:sz w:val="20"/>
                <w:szCs w:val="20"/>
                <w:shd w:val="clear" w:color="auto" w:fill="FFFFFF"/>
              </w:rPr>
            </w:pPr>
          </w:p>
          <w:p w14:paraId="70CFA76D" w14:textId="77777777" w:rsidR="00C65123" w:rsidRPr="008D0F11" w:rsidRDefault="00C65123" w:rsidP="00C65123">
            <w:pPr>
              <w:rPr>
                <w:rStyle w:val="eop"/>
                <w:rFonts w:cstheme="minorHAnsi"/>
                <w:color w:val="000000"/>
                <w:shd w:val="clear" w:color="auto" w:fill="FFFFFF"/>
              </w:rPr>
            </w:pPr>
            <w:r w:rsidRPr="008D0F11">
              <w:rPr>
                <w:rStyle w:val="normaltextrun"/>
                <w:rFonts w:cstheme="minorHAnsi"/>
                <w:b/>
                <w:bCs/>
                <w:color w:val="000000"/>
                <w:shd w:val="clear" w:color="auto" w:fill="FFFFFF"/>
              </w:rPr>
              <w:t>Prostor pro zlepšení</w:t>
            </w:r>
            <w:r w:rsidRPr="008D0F11">
              <w:rPr>
                <w:rStyle w:val="eop"/>
                <w:rFonts w:cstheme="minorHAnsi"/>
                <w:color w:val="000000"/>
                <w:shd w:val="clear" w:color="auto" w:fill="FFFFFF"/>
              </w:rPr>
              <w:t> </w:t>
            </w:r>
          </w:p>
          <w:p w14:paraId="6956E1DA" w14:textId="77777777" w:rsidR="00C65123" w:rsidRDefault="00C65123" w:rsidP="00C65123"/>
        </w:tc>
        <w:tc>
          <w:tcPr>
            <w:tcW w:w="6657" w:type="dxa"/>
          </w:tcPr>
          <w:p w14:paraId="45235FB5" w14:textId="77777777" w:rsidR="00F92954" w:rsidRDefault="00F92954" w:rsidP="001C2058">
            <w:r>
              <w:t xml:space="preserve">Prostor pro zlepšení naši partneři a cílové skupiny vidí zejména v těchto oblastech: </w:t>
            </w:r>
          </w:p>
          <w:p w14:paraId="791B71BA" w14:textId="77777777" w:rsidR="00F92954" w:rsidRDefault="00F92954" w:rsidP="00F92954">
            <w:pPr>
              <w:pStyle w:val="Odstavecseseznamem"/>
              <w:numPr>
                <w:ilvl w:val="0"/>
                <w:numId w:val="33"/>
              </w:numPr>
            </w:pPr>
            <w:r>
              <w:t xml:space="preserve">stále nedostatečná povědomost o NSK ze strany firem, škol, institucí a zejména mezi lidmi – chybí koncepce, nástroje i zdroje – škodí i projektová forma financování, protože jsou mezi projekty časové prodlevy v rámci, </w:t>
            </w:r>
            <w:r w:rsidR="001C2058">
              <w:t xml:space="preserve">ve </w:t>
            </w:r>
            <w:r>
              <w:t xml:space="preserve">kterých vždy nastartované akce a procesy opět „usínají“, </w:t>
            </w:r>
          </w:p>
          <w:p w14:paraId="2CE6D7A5" w14:textId="77777777" w:rsidR="00F92954" w:rsidRDefault="00F92954" w:rsidP="00F92954">
            <w:pPr>
              <w:pStyle w:val="Odstavecseseznamem"/>
              <w:numPr>
                <w:ilvl w:val="0"/>
                <w:numId w:val="33"/>
              </w:numPr>
            </w:pPr>
            <w:r>
              <w:t xml:space="preserve">ty subjekty, které povědomost mají, často nejeví zájem, přestože velkou část z nich původně myšlenka NSK nadchla a chtěli se v této oblasti angažovat ať už </w:t>
            </w:r>
            <w:r w:rsidR="001C2058">
              <w:t>jako uživatelé, tak i jako AOs,</w:t>
            </w:r>
          </w:p>
          <w:p w14:paraId="2EEB9E26" w14:textId="77777777" w:rsidR="00F92954" w:rsidRDefault="00F92954" w:rsidP="00F92954">
            <w:pPr>
              <w:pStyle w:val="Odstavecseseznamem"/>
              <w:numPr>
                <w:ilvl w:val="0"/>
                <w:numId w:val="33"/>
              </w:numPr>
            </w:pPr>
            <w:r>
              <w:t>celá řada AOs vznikla a postupně buď stagnují či zanikají např. u</w:t>
            </w:r>
            <w:r w:rsidR="001C2058">
              <w:t> </w:t>
            </w:r>
            <w:r>
              <w:t xml:space="preserve">škol k tomu často došlo i tak, že školy byly sloučeny a autorizaci již neobnovily, </w:t>
            </w:r>
          </w:p>
          <w:p w14:paraId="201EDD0A" w14:textId="77777777" w:rsidR="00F92954" w:rsidRDefault="00F92954" w:rsidP="00F92954">
            <w:pPr>
              <w:pStyle w:val="Odstavecseseznamem"/>
              <w:numPr>
                <w:ilvl w:val="0"/>
                <w:numId w:val="33"/>
              </w:numPr>
            </w:pPr>
            <w:r>
              <w:t xml:space="preserve">nedostatečná aktualizace standardů u stávajících profesních kvalifikací (někdy zaměřených na potřeby organizace, která je vytvořila), </w:t>
            </w:r>
          </w:p>
          <w:p w14:paraId="5B129C2D" w14:textId="77777777" w:rsidR="00F92954" w:rsidRDefault="00F92954" w:rsidP="00F92954">
            <w:pPr>
              <w:pStyle w:val="Odstavecseseznamem"/>
              <w:numPr>
                <w:ilvl w:val="0"/>
                <w:numId w:val="33"/>
              </w:numPr>
            </w:pPr>
            <w:r>
              <w:t xml:space="preserve">pomalý proces vzniku nových profesních kvalifikací souvisejících s automatizací, robotizací, internetem věcí, průmyslovým 3D tiskem a </w:t>
            </w:r>
            <w:r w:rsidR="001C2058">
              <w:t xml:space="preserve">s </w:t>
            </w:r>
            <w:r>
              <w:t>umělou inteligencí – stálo by za to i sjednotit přístup ministerstev i dalších aktérů, abychom si jasně dokázali definovat, jestli chceme NSK + profesní kvalifikace + standardy jako koncepční a terminologický systém a střední školy budou z tohoto systému čerpat při tvorbě ŠVP a personalisté při tvorbě kompetenčních profilů zaměstnanců a jejich dalšího vzdělávání, anebo budeme mít v NSK z pohledu volného trhu jen takové profesní kvalifikace a AOs jen u takových PK, které mají na trhu aktuálně poptávku a jsou životaschopné,</w:t>
            </w:r>
          </w:p>
          <w:p w14:paraId="73FE587D" w14:textId="77777777" w:rsidR="00F92954" w:rsidRDefault="00F92954" w:rsidP="00F92954">
            <w:pPr>
              <w:pStyle w:val="Odstavecseseznamem"/>
              <w:numPr>
                <w:ilvl w:val="0"/>
                <w:numId w:val="33"/>
              </w:numPr>
            </w:pPr>
            <w:r>
              <w:t>občasné zmatky až „schizofrenie“ vznik</w:t>
            </w:r>
            <w:r w:rsidR="001C2058">
              <w:t>ají</w:t>
            </w:r>
            <w:r>
              <w:t xml:space="preserve"> existencí dvou systémů rekvalifikačních vzdělávacích programů a NSK – profesních kvalifikací – složením závěrečné zkoušky získají absolventi osvědčení o rekvalifikaci nebo osvědčení o získání profesní kvalifikace – původně měly oba systémy fungovat spolu pouze dočasně a následně mělo zůstat už jen NSK pod heslem „…není důležité, kdo učí, ale kdo zkouší a jestli to zkoušený umí…“ ,</w:t>
            </w:r>
          </w:p>
          <w:p w14:paraId="7F95B40F" w14:textId="77777777" w:rsidR="00F92954" w:rsidRDefault="00F92954" w:rsidP="00F92954">
            <w:pPr>
              <w:pStyle w:val="Odstavecseseznamem"/>
              <w:numPr>
                <w:ilvl w:val="0"/>
                <w:numId w:val="33"/>
              </w:numPr>
            </w:pPr>
            <w:r>
              <w:t xml:space="preserve">ÚP v současnosti podporují akreditované kurzy zakončené zkouškou z profesní kvalifikace, pokud </w:t>
            </w:r>
            <w:r w:rsidR="001C2058">
              <w:t xml:space="preserve">by </w:t>
            </w:r>
            <w:r>
              <w:t>však člověk disponující vědomostmi a dovednostmi chtěl pouze složit zkoušku, podpořen není, což je často překážkou, se kterou jsme se setkali i v rámci pilotáží</w:t>
            </w:r>
            <w:r w:rsidR="008C5FFB">
              <w:t>,</w:t>
            </w:r>
            <w:r>
              <w:t xml:space="preserve"> </w:t>
            </w:r>
          </w:p>
          <w:p w14:paraId="2D299F02" w14:textId="77777777" w:rsidR="00F92954" w:rsidRDefault="00F92954" w:rsidP="00F92954">
            <w:pPr>
              <w:pStyle w:val="Odstavecseseznamem"/>
              <w:numPr>
                <w:ilvl w:val="0"/>
                <w:numId w:val="33"/>
              </w:numPr>
            </w:pPr>
            <w:r>
              <w:t>původní myšlenka, že AOs budou zejména firmy s jejich technologickým i personálním zázemím se také ukázala jako ne zcela naplněná – AOs se dnes převážně stávají školy, protože firmy mají obavy z vysílání svých zaměstnanců do jiné firmy, která je AOs, nebo se obávají, že v případě potvrzení kvalifikace budou muset danému zaměstnanci navýšit příjem – v mnoha případech pak myšlenka NSK funguje způsobem, že firmy nechtějí AOs a certifikace, ale v rámci svého vzdělávacího systému uplatňují standardy obsažené v NSK</w:t>
            </w:r>
            <w:r w:rsidR="008C5FFB">
              <w:t>,</w:t>
            </w:r>
          </w:p>
          <w:p w14:paraId="30C5D76F" w14:textId="77777777" w:rsidR="00F92954" w:rsidRDefault="00F92954" w:rsidP="00F92954">
            <w:pPr>
              <w:pStyle w:val="Odstavecseseznamem"/>
              <w:numPr>
                <w:ilvl w:val="0"/>
                <w:numId w:val="33"/>
              </w:numPr>
            </w:pPr>
            <w:r>
              <w:t>s tím často souvisí i další bod a tím je nedostatečná poptávka po službách AOs, což uvádějí i školy, které myšlenka oslovila a jsou připraveny se AOs stát, avšak až ve chvíli, kdy nějaká poptávka vznikne</w:t>
            </w:r>
            <w:r w:rsidR="008C5FFB">
              <w:t>,</w:t>
            </w:r>
            <w:r>
              <w:t xml:space="preserve"> </w:t>
            </w:r>
          </w:p>
          <w:p w14:paraId="30E690A5" w14:textId="77777777" w:rsidR="00F92954" w:rsidRDefault="00F92954" w:rsidP="00F92954">
            <w:pPr>
              <w:pStyle w:val="Odstavecseseznamem"/>
              <w:numPr>
                <w:ilvl w:val="0"/>
                <w:numId w:val="33"/>
              </w:numPr>
            </w:pPr>
            <w:r>
              <w:t>další překážkou vzniku nových AOs je hlavně školami deklarovaná náročnost procesu vzniku, byrokracie a kritika často směřovala i na aplikaci ISKA</w:t>
            </w:r>
            <w:r w:rsidR="008C5FFB">
              <w:t>,</w:t>
            </w:r>
            <w:r>
              <w:t xml:space="preserve"> </w:t>
            </w:r>
          </w:p>
          <w:p w14:paraId="1847E32F" w14:textId="77777777" w:rsidR="00F92954" w:rsidRDefault="00F92954" w:rsidP="00F92954">
            <w:pPr>
              <w:pStyle w:val="Odstavecseseznamem"/>
              <w:numPr>
                <w:ilvl w:val="0"/>
                <w:numId w:val="33"/>
              </w:numPr>
            </w:pPr>
            <w:r>
              <w:t>ještě vážnější překážkou vzniku AOs je personální a občas technické vybavení (to se dá řešit spoluprací s firmami) – personální má dvě stránky, ta jedna se týká nedostatku odborníků a když už je mají, tak nesplňují kritéria požadovaná NSK (z toho důvodu nám také jednu registraci zamítli), navazujícím problémem jsou odchody dalších odborníků do důchodu včetně absence jejich případných nástupců (firmy se potýkají s podobným problémem), druhou stránkou problému jsou maximální úvazky na školách, takže i když škola odborníka má, nemůže ho využít (často ti nejschopnější jsou již ti nejzaneprázdněnější)</w:t>
            </w:r>
            <w:r w:rsidR="008C5FFB">
              <w:t>,</w:t>
            </w:r>
            <w:r>
              <w:t xml:space="preserve"> </w:t>
            </w:r>
          </w:p>
          <w:p w14:paraId="18E3425E" w14:textId="77777777" w:rsidR="00F92954" w:rsidRDefault="008C5FFB" w:rsidP="00F92954">
            <w:pPr>
              <w:pStyle w:val="Odstavecseseznamem"/>
              <w:numPr>
                <w:ilvl w:val="0"/>
                <w:numId w:val="33"/>
              </w:numPr>
            </w:pPr>
            <w:r>
              <w:t>při tvorbě D</w:t>
            </w:r>
            <w:r w:rsidR="00F92954">
              <w:t>oporučení jsme se setkali s faktem, že na pracovní místa s nízkou kvalifikací je poptáván prakticky kdokoliv a počítá se u něj jen se zaučením – prokázání kvalifikace nebo investice do jejího dosažení je v současnosti téměř irelevantní jak pro zaměstnavatele, tak i pro zaměstnance</w:t>
            </w:r>
            <w:r>
              <w:t>,</w:t>
            </w:r>
            <w:r w:rsidR="00F92954">
              <w:t xml:space="preserve"> </w:t>
            </w:r>
          </w:p>
          <w:p w14:paraId="6175BDC7" w14:textId="77777777" w:rsidR="00C65123" w:rsidRDefault="00F92954" w:rsidP="00F92954">
            <w:pPr>
              <w:pStyle w:val="Odstavecseseznamem"/>
              <w:numPr>
                <w:ilvl w:val="0"/>
                <w:numId w:val="33"/>
              </w:numPr>
            </w:pPr>
            <w:r>
              <w:t>jako nedostatek byla také občas uváděna i neexistence fungujících kontroln</w:t>
            </w:r>
            <w:r w:rsidR="008C5FFB">
              <w:t>ích mechanismů, které by hlídaly</w:t>
            </w:r>
            <w:r>
              <w:t xml:space="preserve"> relevanci zkušebního procesu a dodržování standardů (vyskytují se případy, kdy AOs ať už záměrně či z nedbalosti pochybila)</w:t>
            </w:r>
            <w:r w:rsidR="008C5FFB">
              <w:t>.</w:t>
            </w:r>
          </w:p>
          <w:p w14:paraId="7CFE6CE2" w14:textId="77777777" w:rsidR="008C5FFB" w:rsidRDefault="008C5FFB" w:rsidP="008C5FFB"/>
          <w:p w14:paraId="47A40207" w14:textId="77777777" w:rsidR="008C5FFB" w:rsidRPr="008D0F11" w:rsidRDefault="008C5FFB" w:rsidP="00DB1091">
            <w:pPr>
              <w:rPr>
                <w:rFonts w:cstheme="minorHAnsi"/>
                <w:b/>
                <w:bCs/>
                <w:iCs/>
                <w:color w:val="000000"/>
                <w:bdr w:val="none" w:sz="0" w:space="0" w:color="auto" w:frame="1"/>
              </w:rPr>
            </w:pPr>
            <w:r w:rsidRPr="008D0F11">
              <w:rPr>
                <w:rStyle w:val="normaltextrun"/>
                <w:rFonts w:cstheme="minorHAnsi"/>
                <w:b/>
                <w:bCs/>
                <w:iCs/>
                <w:color w:val="000000"/>
                <w:bdr w:val="none" w:sz="0" w:space="0" w:color="auto" w:frame="1"/>
              </w:rPr>
              <w:t xml:space="preserve">Na první pohled by se mohlo zdát, že je všechno špatně, ale to ani většina kritiků z řad partnerů a </w:t>
            </w:r>
            <w:r w:rsidR="00DB1091">
              <w:rPr>
                <w:rStyle w:val="normaltextrun"/>
                <w:rFonts w:cstheme="minorHAnsi"/>
                <w:b/>
                <w:bCs/>
                <w:iCs/>
                <w:color w:val="000000"/>
                <w:bdr w:val="none" w:sz="0" w:space="0" w:color="auto" w:frame="1"/>
              </w:rPr>
              <w:t>zástupců cílových skupin netvrdí. N</w:t>
            </w:r>
            <w:r w:rsidRPr="008D0F11">
              <w:rPr>
                <w:rStyle w:val="normaltextrun"/>
                <w:rFonts w:cstheme="minorHAnsi"/>
                <w:b/>
                <w:bCs/>
                <w:iCs/>
                <w:color w:val="000000"/>
                <w:bdr w:val="none" w:sz="0" w:space="0" w:color="auto" w:frame="1"/>
              </w:rPr>
              <w:t>aopak</w:t>
            </w:r>
            <w:r w:rsidR="00DB1091">
              <w:rPr>
                <w:rStyle w:val="normaltextrun"/>
                <w:rFonts w:cstheme="minorHAnsi"/>
                <w:b/>
                <w:bCs/>
                <w:iCs/>
                <w:color w:val="000000"/>
                <w:bdr w:val="none" w:sz="0" w:space="0" w:color="auto" w:frame="1"/>
              </w:rPr>
              <w:t>,</w:t>
            </w:r>
            <w:r w:rsidRPr="008D0F11">
              <w:rPr>
                <w:rStyle w:val="normaltextrun"/>
                <w:rFonts w:cstheme="minorHAnsi"/>
                <w:b/>
                <w:bCs/>
                <w:iCs/>
                <w:color w:val="000000"/>
                <w:bdr w:val="none" w:sz="0" w:space="0" w:color="auto" w:frame="1"/>
              </w:rPr>
              <w:t xml:space="preserve"> byli </w:t>
            </w:r>
            <w:r w:rsidR="00DB1091">
              <w:rPr>
                <w:rStyle w:val="normaltextrun"/>
                <w:rFonts w:cstheme="minorHAnsi"/>
                <w:b/>
                <w:bCs/>
                <w:iCs/>
                <w:color w:val="000000"/>
                <w:bdr w:val="none" w:sz="0" w:space="0" w:color="auto" w:frame="1"/>
              </w:rPr>
              <w:t xml:space="preserve">by </w:t>
            </w:r>
            <w:r w:rsidRPr="008D0F11">
              <w:rPr>
                <w:rStyle w:val="normaltextrun"/>
                <w:rFonts w:cstheme="minorHAnsi"/>
                <w:b/>
                <w:bCs/>
                <w:iCs/>
                <w:color w:val="000000"/>
                <w:bdr w:val="none" w:sz="0" w:space="0" w:color="auto" w:frame="1"/>
              </w:rPr>
              <w:t>rádi, kdyby se myšlenka NSK dále rozvíjela, nabízela plně funkční systém a k tomu by právě pomohlo vyřešení uvedených připomínek a podnětů…</w:t>
            </w:r>
            <w:r w:rsidRPr="008D0F11">
              <w:rPr>
                <w:rStyle w:val="normaltextrun"/>
                <w:rFonts w:cstheme="minorHAnsi"/>
                <w:b/>
                <w:bCs/>
                <w:iCs/>
                <w:bdr w:val="none" w:sz="0" w:space="0" w:color="auto" w:frame="1"/>
              </w:rPr>
              <w:t> </w:t>
            </w:r>
          </w:p>
        </w:tc>
      </w:tr>
    </w:tbl>
    <w:p w14:paraId="522FA569" w14:textId="77777777" w:rsidR="00C65123" w:rsidRDefault="008C5FFB" w:rsidP="00DF2425">
      <w:r>
        <w:t xml:space="preserve">S některými položkami tohoto velmi komplexního příkladu by bylo možné polemizovat, ale bylo </w:t>
      </w:r>
      <w:r w:rsidR="008D0F11">
        <w:t xml:space="preserve">by </w:t>
      </w:r>
      <w:r>
        <w:t>na škodu věci kteroukoliv z nich vyřadit</w:t>
      </w:r>
      <w:r w:rsidR="00812E93">
        <w:t>. P</w:t>
      </w:r>
      <w:r>
        <w:t xml:space="preserve">rotože </w:t>
      </w:r>
      <w:r w:rsidR="004876FA" w:rsidRPr="004876FA">
        <w:t xml:space="preserve">i negativní zpětná vazba </w:t>
      </w:r>
      <w:r w:rsidR="004876FA">
        <w:t xml:space="preserve">může </w:t>
      </w:r>
      <w:r w:rsidR="004876FA" w:rsidRPr="004876FA">
        <w:t>pom</w:t>
      </w:r>
      <w:r w:rsidR="004876FA">
        <w:t>oci</w:t>
      </w:r>
      <w:r w:rsidR="004876FA" w:rsidRPr="004876FA">
        <w:t xml:space="preserve"> zlepšovat celý systém.</w:t>
      </w:r>
      <w:r>
        <w:t xml:space="preserve"> </w:t>
      </w:r>
    </w:p>
    <w:p w14:paraId="08E99779" w14:textId="77777777" w:rsidR="00B166CE" w:rsidRDefault="00B166CE">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p w14:paraId="0464A6C5" w14:textId="77777777" w:rsidR="00730855" w:rsidRDefault="00BE0BFF" w:rsidP="006C6513">
      <w:pPr>
        <w:pStyle w:val="Nadpis2"/>
      </w:pPr>
      <w:bookmarkStart w:id="5" w:name="_Toc152622272"/>
      <w:r>
        <w:t>4</w:t>
      </w:r>
      <w:r w:rsidR="006C6513" w:rsidRPr="006C6513">
        <w:t xml:space="preserve"> </w:t>
      </w:r>
      <w:r w:rsidR="002228BC">
        <w:t xml:space="preserve">Krajští koordinátoři </w:t>
      </w:r>
      <w:r w:rsidR="00180991">
        <w:t xml:space="preserve">a </w:t>
      </w:r>
      <w:r w:rsidR="002228BC">
        <w:t>výsled</w:t>
      </w:r>
      <w:r w:rsidR="00317EED">
        <w:t>k</w:t>
      </w:r>
      <w:r w:rsidR="00180991">
        <w:t>y</w:t>
      </w:r>
      <w:r w:rsidR="002228BC">
        <w:t xml:space="preserve"> </w:t>
      </w:r>
      <w:r w:rsidR="00730855">
        <w:t>evaluac</w:t>
      </w:r>
      <w:r w:rsidR="002228BC">
        <w:t>e klíčové aktivity projektu</w:t>
      </w:r>
      <w:bookmarkEnd w:id="5"/>
    </w:p>
    <w:p w14:paraId="245E94AE" w14:textId="77777777" w:rsidR="00916A1B" w:rsidRDefault="00916A1B" w:rsidP="00730855">
      <w:pPr>
        <w:spacing w:after="0"/>
      </w:pPr>
    </w:p>
    <w:p w14:paraId="5B7AAB21" w14:textId="77777777" w:rsidR="00120D4D" w:rsidRDefault="002228BC" w:rsidP="003853D3">
      <w:pPr>
        <w:spacing w:after="0"/>
      </w:pPr>
      <w:r>
        <w:t xml:space="preserve">Evaluace klíčové aktivity měla za úkol přispět k tomu, aby krajští koordinátoři byli v průběhu projektu maximálně podporováni v činnostech, na </w:t>
      </w:r>
      <w:r w:rsidR="003853D3">
        <w:t>nichž</w:t>
      </w:r>
      <w:r>
        <w:t xml:space="preserve"> se podíleli a </w:t>
      </w:r>
      <w:r w:rsidR="00A92950">
        <w:t xml:space="preserve">při </w:t>
      </w:r>
      <w:r>
        <w:t>napl</w:t>
      </w:r>
      <w:r w:rsidR="00A92950">
        <w:t>ňování</w:t>
      </w:r>
      <w:r>
        <w:t xml:space="preserve"> cílů projektu. </w:t>
      </w:r>
      <w:r w:rsidR="003853D3">
        <w:t>V její první fázi (květen – červen 2022) bylo c</w:t>
      </w:r>
      <w:r>
        <w:t xml:space="preserve">ílem zjistit, zda optimální podpora </w:t>
      </w:r>
      <w:r w:rsidR="003853D3">
        <w:t>zajišťující</w:t>
      </w:r>
      <w:r>
        <w:t> naplnění cílů projektu</w:t>
      </w:r>
      <w:r w:rsidR="00B60B71">
        <w:t xml:space="preserve"> existuje</w:t>
      </w:r>
      <w:r>
        <w:t>, příp</w:t>
      </w:r>
      <w:r w:rsidR="003853D3">
        <w:t>adně</w:t>
      </w:r>
      <w:r w:rsidR="00B60B71">
        <w:t>,</w:t>
      </w:r>
      <w:r w:rsidR="003853D3">
        <w:t xml:space="preserve"> co je možné ještě zlepšit. </w:t>
      </w:r>
      <w:r>
        <w:t xml:space="preserve">Evaluací </w:t>
      </w:r>
      <w:r w:rsidR="003853D3">
        <w:t xml:space="preserve">tak </w:t>
      </w:r>
      <w:r w:rsidR="00E438D3">
        <w:t>měla být</w:t>
      </w:r>
      <w:r>
        <w:t xml:space="preserve"> eliminována rizika plynoucí z možného odlišného vnímání cílů projektu v souvislost</w:t>
      </w:r>
      <w:r w:rsidR="003853D3">
        <w:t>ech</w:t>
      </w:r>
      <w:r>
        <w:t xml:space="preserve"> a možných rozdílných pohledů a očekávání na vstu</w:t>
      </w:r>
      <w:r w:rsidR="003853D3">
        <w:t xml:space="preserve">py, výstupy a průběh projektu. </w:t>
      </w:r>
    </w:p>
    <w:p w14:paraId="0C03FB9D" w14:textId="77777777" w:rsidR="003853D3" w:rsidRPr="00D10270" w:rsidRDefault="002228BC" w:rsidP="003853D3">
      <w:pPr>
        <w:spacing w:after="0"/>
        <w:rPr>
          <w:i/>
        </w:rPr>
      </w:pPr>
      <w:r>
        <w:t xml:space="preserve">Ve druhé </w:t>
      </w:r>
      <w:r w:rsidR="00D10270">
        <w:t>fázi</w:t>
      </w:r>
      <w:r w:rsidR="003853D3">
        <w:t xml:space="preserve"> (duben-červenec 2023) se</w:t>
      </w:r>
      <w:r>
        <w:t xml:space="preserve"> eva</w:t>
      </w:r>
      <w:r w:rsidR="002168F0">
        <w:t>l</w:t>
      </w:r>
      <w:r>
        <w:t>uace zaměř</w:t>
      </w:r>
      <w:r w:rsidR="003853D3">
        <w:t>ila</w:t>
      </w:r>
      <w:r>
        <w:t xml:space="preserve"> na sběr podnětů</w:t>
      </w:r>
      <w:r w:rsidR="00D10270">
        <w:t xml:space="preserve"> a podkladů</w:t>
      </w:r>
      <w:r>
        <w:t xml:space="preserve"> pro tvorbu </w:t>
      </w:r>
      <w:r w:rsidR="003853D3">
        <w:t xml:space="preserve">projektového </w:t>
      </w:r>
      <w:r>
        <w:t xml:space="preserve">indikátoru, </w:t>
      </w:r>
      <w:r w:rsidR="003853D3">
        <w:t>kterým je</w:t>
      </w:r>
      <w:r w:rsidR="00D10270">
        <w:t xml:space="preserve"> na budoucnost orientovaná</w:t>
      </w:r>
      <w:r w:rsidR="003853D3">
        <w:t xml:space="preserve"> </w:t>
      </w:r>
      <w:r w:rsidR="003853D3" w:rsidRPr="00D10270">
        <w:rPr>
          <w:i/>
        </w:rPr>
        <w:t xml:space="preserve">Metodika práce </w:t>
      </w:r>
      <w:r w:rsidR="00D46086">
        <w:rPr>
          <w:i/>
        </w:rPr>
        <w:t>krajských koordinátorů</w:t>
      </w:r>
      <w:r w:rsidR="003853D3" w:rsidRPr="00D10270">
        <w:rPr>
          <w:i/>
        </w:rPr>
        <w:t>.</w:t>
      </w:r>
    </w:p>
    <w:p w14:paraId="0FD87BB9" w14:textId="77777777" w:rsidR="006D6E07" w:rsidRPr="00D10270" w:rsidRDefault="002168F0" w:rsidP="00D10270">
      <w:pPr>
        <w:spacing w:after="0"/>
      </w:pPr>
      <w:r>
        <w:t xml:space="preserve">V </w:t>
      </w:r>
      <w:r w:rsidR="00B60B71">
        <w:t>obou fázích</w:t>
      </w:r>
      <w:r w:rsidR="003853D3">
        <w:t xml:space="preserve"> </w:t>
      </w:r>
      <w:r>
        <w:t xml:space="preserve">byl </w:t>
      </w:r>
      <w:r w:rsidR="003853D3">
        <w:t>připraven d</w:t>
      </w:r>
      <w:r w:rsidR="002228BC">
        <w:t>otazník</w:t>
      </w:r>
      <w:r w:rsidR="003853D3">
        <w:t>, r</w:t>
      </w:r>
      <w:r w:rsidR="002228BC">
        <w:t>ozhovory s koordin</w:t>
      </w:r>
      <w:r w:rsidR="00D10270">
        <w:t xml:space="preserve">átory se konaly v květnu 2023. </w:t>
      </w:r>
      <w:r w:rsidR="002228BC" w:rsidRPr="007012FC">
        <w:rPr>
          <w:rFonts w:cstheme="minorHAnsi"/>
        </w:rPr>
        <w:t xml:space="preserve">Dotazník pro první fázi hodnotil </w:t>
      </w:r>
      <w:r w:rsidR="003853D3">
        <w:rPr>
          <w:rFonts w:cstheme="minorHAnsi"/>
        </w:rPr>
        <w:t>(</w:t>
      </w:r>
      <w:r w:rsidR="002228BC" w:rsidRPr="007012FC">
        <w:rPr>
          <w:rFonts w:cstheme="minorHAnsi"/>
        </w:rPr>
        <w:t>z pohledu krajského koordinátora</w:t>
      </w:r>
      <w:r w:rsidR="003853D3">
        <w:rPr>
          <w:rFonts w:cstheme="minorHAnsi"/>
        </w:rPr>
        <w:t>)</w:t>
      </w:r>
      <w:r w:rsidR="002228BC" w:rsidRPr="007012FC">
        <w:rPr>
          <w:rFonts w:cstheme="minorHAnsi"/>
        </w:rPr>
        <w:t xml:space="preserve"> zejména tok relevantních informací, odpovídající podklady, časové milníky, poskytování informací </w:t>
      </w:r>
      <w:r w:rsidR="00D10270" w:rsidRPr="007012FC">
        <w:rPr>
          <w:rFonts w:cstheme="minorHAnsi"/>
        </w:rPr>
        <w:t>jasně</w:t>
      </w:r>
      <w:r w:rsidR="00D10270">
        <w:rPr>
          <w:rFonts w:cstheme="minorHAnsi"/>
        </w:rPr>
        <w:t>,</w:t>
      </w:r>
      <w:r w:rsidR="00D10270" w:rsidRPr="007012FC">
        <w:rPr>
          <w:rFonts w:cstheme="minorHAnsi"/>
        </w:rPr>
        <w:t xml:space="preserve"> srozumitelně </w:t>
      </w:r>
      <w:r w:rsidR="00D10270">
        <w:rPr>
          <w:rFonts w:cstheme="minorHAnsi"/>
        </w:rPr>
        <w:t xml:space="preserve">a </w:t>
      </w:r>
      <w:r w:rsidR="002228BC" w:rsidRPr="007012FC">
        <w:rPr>
          <w:rFonts w:cstheme="minorHAnsi"/>
        </w:rPr>
        <w:t>ve správný čas, podporu personální, dostatek času na zpracování, poskytování zpětn</w:t>
      </w:r>
      <w:r w:rsidR="003853D3">
        <w:rPr>
          <w:rFonts w:cstheme="minorHAnsi"/>
        </w:rPr>
        <w:t>é</w:t>
      </w:r>
      <w:r w:rsidR="002228BC" w:rsidRPr="007012FC">
        <w:rPr>
          <w:rFonts w:cstheme="minorHAnsi"/>
        </w:rPr>
        <w:t xml:space="preserve"> vazby, rozdělení zodpovědností</w:t>
      </w:r>
      <w:r w:rsidR="003853D3">
        <w:rPr>
          <w:rFonts w:cstheme="minorHAnsi"/>
        </w:rPr>
        <w:t xml:space="preserve"> a</w:t>
      </w:r>
      <w:r w:rsidR="002228BC" w:rsidRPr="007012FC">
        <w:rPr>
          <w:rFonts w:cstheme="minorHAnsi"/>
        </w:rPr>
        <w:t xml:space="preserve"> nastavení očekávání.</w:t>
      </w:r>
      <w:r w:rsidR="006D6E07">
        <w:rPr>
          <w:rFonts w:cstheme="minorHAnsi"/>
        </w:rPr>
        <w:t xml:space="preserve"> D</w:t>
      </w:r>
      <w:r w:rsidR="006D6E07" w:rsidRPr="007012FC">
        <w:rPr>
          <w:rFonts w:cstheme="minorHAnsi"/>
        </w:rPr>
        <w:t xml:space="preserve">otazník </w:t>
      </w:r>
      <w:r w:rsidR="006D6E07">
        <w:rPr>
          <w:rFonts w:cstheme="minorHAnsi"/>
        </w:rPr>
        <w:t>pro druhou fázi byl</w:t>
      </w:r>
      <w:r w:rsidR="006D6E07" w:rsidRPr="007012FC">
        <w:rPr>
          <w:rFonts w:cstheme="minorHAnsi"/>
        </w:rPr>
        <w:t xml:space="preserve"> zaměřen na zjištění pohledu </w:t>
      </w:r>
      <w:r w:rsidR="006D6E07">
        <w:rPr>
          <w:rFonts w:cstheme="minorHAnsi"/>
        </w:rPr>
        <w:t xml:space="preserve">koordinátorů </w:t>
      </w:r>
      <w:r w:rsidR="006D6E07" w:rsidRPr="007012FC">
        <w:rPr>
          <w:rFonts w:cstheme="minorHAnsi"/>
        </w:rPr>
        <w:t>na práci, kterou doposud vykonávali v rámci projektu.</w:t>
      </w:r>
    </w:p>
    <w:p w14:paraId="7F0F18D5" w14:textId="77777777" w:rsidR="00B245AC" w:rsidRDefault="00B245AC" w:rsidP="00713274">
      <w:pPr>
        <w:spacing w:after="0"/>
      </w:pPr>
    </w:p>
    <w:p w14:paraId="01389F2A" w14:textId="77777777" w:rsidR="00DB5BD4" w:rsidRDefault="00713274" w:rsidP="00713274">
      <w:pPr>
        <w:spacing w:after="0"/>
      </w:pPr>
      <w:r>
        <w:t xml:space="preserve">Pro přehledné zobrazení nejdůležitějších výsledků </w:t>
      </w:r>
      <w:r w:rsidR="00D84AC7">
        <w:t>evaluace</w:t>
      </w:r>
      <w:r>
        <w:t xml:space="preserve"> byla připravena</w:t>
      </w:r>
      <w:r w:rsidR="00DB5BD4" w:rsidRPr="00713274">
        <w:t xml:space="preserve"> následující matic</w:t>
      </w:r>
      <w:r>
        <w:t>e:</w:t>
      </w:r>
    </w:p>
    <w:p w14:paraId="743EC46E" w14:textId="77777777" w:rsidR="00FD5D0C" w:rsidRDefault="00FD5D0C" w:rsidP="00713274">
      <w:pPr>
        <w:spacing w:after="0"/>
      </w:pPr>
    </w:p>
    <w:p w14:paraId="27029651" w14:textId="77777777" w:rsidR="00FD5D0C" w:rsidRDefault="00FD5D0C" w:rsidP="00713274">
      <w:pPr>
        <w:spacing w:after="0"/>
      </w:pPr>
      <w:r w:rsidRPr="00F13F2E">
        <w:rPr>
          <w:noProof/>
          <w:lang w:eastAsia="cs-CZ"/>
        </w:rPr>
        <w:drawing>
          <wp:inline distT="0" distB="0" distL="0" distR="0" wp14:anchorId="112C05B5" wp14:editId="60E3BE01">
            <wp:extent cx="5526157" cy="4144618"/>
            <wp:effectExtent l="0" t="0" r="0" b="889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48207" cy="4161155"/>
                    </a:xfrm>
                    <a:prstGeom prst="rect">
                      <a:avLst/>
                    </a:prstGeom>
                  </pic:spPr>
                </pic:pic>
              </a:graphicData>
            </a:graphic>
          </wp:inline>
        </w:drawing>
      </w:r>
    </w:p>
    <w:p w14:paraId="294D6516" w14:textId="77777777" w:rsidR="00D84AC7" w:rsidRDefault="00B245AC" w:rsidP="00D84AC7">
      <w:pPr>
        <w:spacing w:after="0"/>
      </w:pPr>
      <w:r>
        <w:t>Z obsáhlého výsledku evaluace jsou</w:t>
      </w:r>
      <w:r w:rsidR="00D84AC7">
        <w:t xml:space="preserve"> pro doplnění pohledu v tomto textu vybrán</w:t>
      </w:r>
      <w:r>
        <w:t>y ty, které se dotýkají nejdůležitějších aspektů práce krajských koordinátorů. Těmi nesporně jsou procesy optimalizace</w:t>
      </w:r>
      <w:r w:rsidR="00E438D3">
        <w:t xml:space="preserve"> sítě autorizovaných osob</w:t>
      </w:r>
      <w:r>
        <w:t>, pilotáže výsledků optimalizace a vytváření funkčních a akceschopných sítí v krajích (v žargonu projektu jde o síťování).</w:t>
      </w:r>
      <w:r w:rsidR="00D84AC7">
        <w:t xml:space="preserve"> </w:t>
      </w:r>
    </w:p>
    <w:p w14:paraId="192BD7A8" w14:textId="77777777" w:rsidR="00B83EE5" w:rsidRDefault="00D84AC7" w:rsidP="00D84AC7">
      <w:pPr>
        <w:spacing w:after="0"/>
        <w:rPr>
          <w:i/>
        </w:rPr>
      </w:pPr>
      <w:r w:rsidRPr="00093B30">
        <w:rPr>
          <w:i/>
        </w:rPr>
        <w:t>Ve všech případech</w:t>
      </w:r>
      <w:r>
        <w:rPr>
          <w:i/>
        </w:rPr>
        <w:t xml:space="preserve"> vybraných z vyhodnocení dotazníku </w:t>
      </w:r>
      <w:r w:rsidRPr="00093B30">
        <w:rPr>
          <w:i/>
        </w:rPr>
        <w:t>byly udíleny známky na škále</w:t>
      </w:r>
      <w:r w:rsidR="002168F0">
        <w:rPr>
          <w:i/>
        </w:rPr>
        <w:t xml:space="preserve"> </w:t>
      </w:r>
      <w:r w:rsidRPr="00093B30">
        <w:rPr>
          <w:i/>
        </w:rPr>
        <w:t>1 – 5 (jako ve škole)</w:t>
      </w:r>
      <w:r>
        <w:rPr>
          <w:i/>
        </w:rPr>
        <w:t>.</w:t>
      </w:r>
    </w:p>
    <w:p w14:paraId="41FD19A1" w14:textId="77777777" w:rsidR="00D84AC7" w:rsidRPr="00093B30" w:rsidRDefault="00D84AC7" w:rsidP="00D84AC7">
      <w:pPr>
        <w:spacing w:after="0"/>
        <w:rPr>
          <w:i/>
        </w:rPr>
      </w:pPr>
      <w:r>
        <w:rPr>
          <w:i/>
        </w:rPr>
        <w:t xml:space="preserve"> </w:t>
      </w:r>
    </w:p>
    <w:p w14:paraId="25CD07E9" w14:textId="77777777" w:rsidR="00A3729D" w:rsidRDefault="00A3729D" w:rsidP="00D84AC7">
      <w:pPr>
        <w:rPr>
          <w:b/>
        </w:rPr>
      </w:pPr>
      <w:r>
        <w:rPr>
          <w:b/>
        </w:rPr>
        <w:t>Výsledek hodnocení kvality provedení optimalizace</w:t>
      </w:r>
    </w:p>
    <w:p w14:paraId="45B547FE" w14:textId="77777777" w:rsidR="00A33F23" w:rsidRDefault="00A33F23" w:rsidP="00D84AC7">
      <w:pPr>
        <w:rPr>
          <w:b/>
        </w:rPr>
      </w:pPr>
    </w:p>
    <w:p w14:paraId="5697A6A6" w14:textId="77777777" w:rsidR="00A3729D" w:rsidRDefault="00A3729D" w:rsidP="00D84AC7">
      <w:pPr>
        <w:rPr>
          <w:b/>
        </w:rPr>
      </w:pPr>
      <w:r w:rsidRPr="00A3729D">
        <w:rPr>
          <w:b/>
          <w:noProof/>
          <w:lang w:eastAsia="cs-CZ"/>
        </w:rPr>
        <w:drawing>
          <wp:inline distT="0" distB="0" distL="0" distR="0" wp14:anchorId="1943303B" wp14:editId="4B43CF43">
            <wp:extent cx="4890053" cy="2663687"/>
            <wp:effectExtent l="0" t="0" r="6350" b="3810"/>
            <wp:docPr id="9" name="Graf 9">
              <a:extLst xmlns:a="http://schemas.openxmlformats.org/drawingml/2006/main">
                <a:ext uri="{FF2B5EF4-FFF2-40B4-BE49-F238E27FC236}">
                  <a16:creationId xmlns:a16="http://schemas.microsoft.com/office/drawing/2014/main" id="{C1FA6989-9D62-2619-B6ED-654D346718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2E1242C" w14:textId="77777777" w:rsidR="00120D4D" w:rsidRPr="00B06C3B" w:rsidRDefault="00D33611" w:rsidP="00120D4D">
      <w:pPr>
        <w:spacing w:after="0"/>
      </w:pPr>
      <w:r>
        <w:t>Kvalita o</w:t>
      </w:r>
      <w:r w:rsidR="002168F0">
        <w:t>ptimalizace je v tomto pohledu většinově hodnocena velmi dobře. V podstatě to odpovídá tomu, že projektem stanovené cíle byly</w:t>
      </w:r>
      <w:r w:rsidR="00984EBD">
        <w:t xml:space="preserve"> </w:t>
      </w:r>
      <w:r w:rsidR="002168F0">
        <w:t>splněny</w:t>
      </w:r>
      <w:r w:rsidR="00984EBD">
        <w:t xml:space="preserve">. </w:t>
      </w:r>
    </w:p>
    <w:p w14:paraId="623554BE" w14:textId="77777777" w:rsidR="00A3729D" w:rsidRPr="00B06C3B" w:rsidRDefault="00A3729D" w:rsidP="00984EBD">
      <w:pPr>
        <w:spacing w:after="0"/>
      </w:pPr>
    </w:p>
    <w:p w14:paraId="3300F609" w14:textId="77777777" w:rsidR="00B06C3B" w:rsidRDefault="00B06C3B" w:rsidP="00A3729D">
      <w:pPr>
        <w:rPr>
          <w:b/>
        </w:rPr>
      </w:pPr>
    </w:p>
    <w:p w14:paraId="46EB7828" w14:textId="77777777" w:rsidR="008842EA" w:rsidRDefault="008842EA" w:rsidP="00A3729D">
      <w:pPr>
        <w:rPr>
          <w:b/>
        </w:rPr>
      </w:pPr>
    </w:p>
    <w:p w14:paraId="526D7BE9" w14:textId="77777777" w:rsidR="00A3729D" w:rsidRDefault="00A3729D" w:rsidP="00A3729D">
      <w:pPr>
        <w:rPr>
          <w:b/>
        </w:rPr>
      </w:pPr>
      <w:r>
        <w:rPr>
          <w:b/>
        </w:rPr>
        <w:t>Výsledek hodnocení kvality provedení pilotáže</w:t>
      </w:r>
    </w:p>
    <w:p w14:paraId="4D376A44" w14:textId="77777777" w:rsidR="00A33F23" w:rsidRDefault="00A33F23" w:rsidP="00A3729D">
      <w:pPr>
        <w:rPr>
          <w:b/>
        </w:rPr>
      </w:pPr>
    </w:p>
    <w:p w14:paraId="61F49DA0" w14:textId="77777777" w:rsidR="00A3729D" w:rsidRDefault="00A3729D" w:rsidP="00D84AC7">
      <w:pPr>
        <w:rPr>
          <w:b/>
        </w:rPr>
      </w:pPr>
      <w:r w:rsidRPr="00A3729D">
        <w:rPr>
          <w:b/>
          <w:noProof/>
          <w:lang w:eastAsia="cs-CZ"/>
        </w:rPr>
        <w:drawing>
          <wp:inline distT="0" distB="0" distL="0" distR="0" wp14:anchorId="1C2A63CB" wp14:editId="5D337D4B">
            <wp:extent cx="4826442" cy="2568272"/>
            <wp:effectExtent l="0" t="0" r="12700" b="3810"/>
            <wp:docPr id="12" name="Graf 12">
              <a:extLst xmlns:a="http://schemas.openxmlformats.org/drawingml/2006/main">
                <a:ext uri="{FF2B5EF4-FFF2-40B4-BE49-F238E27FC236}">
                  <a16:creationId xmlns:a16="http://schemas.microsoft.com/office/drawing/2014/main" id="{664456F6-2796-F9F1-704B-05A89F2146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04FE4B0" w14:textId="77777777" w:rsidR="00B06C3B" w:rsidRDefault="00281AD0" w:rsidP="00D33611">
      <w:pPr>
        <w:spacing w:after="0"/>
        <w:rPr>
          <w:b/>
        </w:rPr>
      </w:pPr>
      <w:r>
        <w:t>Snímek h</w:t>
      </w:r>
      <w:r w:rsidR="00D33611">
        <w:t>odnocení kvality pilotního ověř</w:t>
      </w:r>
      <w:r w:rsidR="00FD0630">
        <w:t>ování</w:t>
      </w:r>
      <w:r w:rsidR="00D33611">
        <w:t xml:space="preserve"> výsledků optimalizace je </w:t>
      </w:r>
      <w:r w:rsidR="00FD0630">
        <w:t>ve srovnání s předchozím snímkem různorodější a</w:t>
      </w:r>
      <w:r>
        <w:t xml:space="preserve"> hodnocení je</w:t>
      </w:r>
      <w:r w:rsidR="00FD0630">
        <w:t xml:space="preserve"> </w:t>
      </w:r>
      <w:r w:rsidR="00D33611">
        <w:t>patrně objektivn</w:t>
      </w:r>
      <w:r>
        <w:t>ější</w:t>
      </w:r>
      <w:r w:rsidR="00D33611">
        <w:t xml:space="preserve">. V tomto případě se </w:t>
      </w:r>
      <w:r w:rsidR="000602FF">
        <w:t xml:space="preserve">alespoň </w:t>
      </w:r>
      <w:r w:rsidR="00D33611">
        <w:t xml:space="preserve">u </w:t>
      </w:r>
      <w:r w:rsidR="00FD0630">
        <w:t xml:space="preserve">některých </w:t>
      </w:r>
      <w:r w:rsidR="00D33611">
        <w:t xml:space="preserve">koordinátorů s významně slabšími výsledky projevila </w:t>
      </w:r>
      <w:r w:rsidR="00FD0630">
        <w:t xml:space="preserve">schopnost </w:t>
      </w:r>
      <w:r w:rsidR="00D33611">
        <w:t>sebekriti</w:t>
      </w:r>
      <w:r w:rsidR="00FD0630">
        <w:t>c</w:t>
      </w:r>
      <w:r w:rsidR="00D33611">
        <w:t>k</w:t>
      </w:r>
      <w:r w:rsidR="00FD0630">
        <w:t>ého pohledu</w:t>
      </w:r>
      <w:r w:rsidR="00D33611">
        <w:t>.</w:t>
      </w:r>
    </w:p>
    <w:p w14:paraId="1404D416" w14:textId="77777777" w:rsidR="00A3729D" w:rsidRDefault="00A3729D" w:rsidP="00D84AC7">
      <w:pPr>
        <w:rPr>
          <w:b/>
        </w:rPr>
      </w:pPr>
      <w:r>
        <w:rPr>
          <w:b/>
        </w:rPr>
        <w:t>Výsledek hodnocení kvality síťování</w:t>
      </w:r>
    </w:p>
    <w:p w14:paraId="1849008D" w14:textId="77777777" w:rsidR="00A3729D" w:rsidRDefault="00A3729D" w:rsidP="00D84AC7">
      <w:pPr>
        <w:rPr>
          <w:b/>
        </w:rPr>
      </w:pPr>
      <w:r w:rsidRPr="00A3729D">
        <w:rPr>
          <w:b/>
          <w:noProof/>
          <w:lang w:eastAsia="cs-CZ"/>
        </w:rPr>
        <w:drawing>
          <wp:inline distT="0" distB="0" distL="0" distR="0" wp14:anchorId="4E6A8E39" wp14:editId="37672FEF">
            <wp:extent cx="4691270" cy="2257866"/>
            <wp:effectExtent l="0" t="0" r="14605" b="9525"/>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pPr w:leftFromText="141" w:rightFromText="141" w:vertAnchor="text" w:horzAnchor="margin" w:tblpXSpec="right" w:tblpY="6"/>
        <w:tblW w:w="1701" w:type="dxa"/>
        <w:tblCellMar>
          <w:left w:w="0" w:type="dxa"/>
          <w:right w:w="0" w:type="dxa"/>
        </w:tblCellMar>
        <w:tblLook w:val="0600" w:firstRow="0" w:lastRow="0" w:firstColumn="0" w:lastColumn="0" w:noHBand="1" w:noVBand="1"/>
      </w:tblPr>
      <w:tblGrid>
        <w:gridCol w:w="738"/>
        <w:gridCol w:w="963"/>
      </w:tblGrid>
      <w:tr w:rsidR="00093B30" w:rsidRPr="00431FA2" w14:paraId="6ED5A596" w14:textId="77777777" w:rsidTr="00772495">
        <w:trPr>
          <w:trHeight w:val="223"/>
        </w:trPr>
        <w:tc>
          <w:tcPr>
            <w:tcW w:w="738" w:type="dxa"/>
            <w:tcBorders>
              <w:top w:val="nil"/>
              <w:left w:val="nil"/>
              <w:bottom w:val="nil"/>
              <w:right w:val="nil"/>
            </w:tcBorders>
            <w:shd w:val="clear" w:color="auto" w:fill="auto"/>
            <w:tcMar>
              <w:top w:w="15" w:type="dxa"/>
              <w:left w:w="15" w:type="dxa"/>
              <w:bottom w:w="0" w:type="dxa"/>
              <w:right w:w="15" w:type="dxa"/>
            </w:tcMar>
            <w:vAlign w:val="bottom"/>
            <w:hideMark/>
          </w:tcPr>
          <w:p w14:paraId="43A6D7AD" w14:textId="77777777" w:rsidR="00093B30" w:rsidRPr="00431FA2" w:rsidRDefault="00093B30" w:rsidP="00A3729D"/>
        </w:tc>
        <w:tc>
          <w:tcPr>
            <w:tcW w:w="963" w:type="dxa"/>
            <w:tcBorders>
              <w:top w:val="nil"/>
              <w:left w:val="nil"/>
              <w:bottom w:val="nil"/>
              <w:right w:val="nil"/>
            </w:tcBorders>
            <w:shd w:val="clear" w:color="auto" w:fill="auto"/>
            <w:tcMar>
              <w:top w:w="15" w:type="dxa"/>
              <w:left w:w="15" w:type="dxa"/>
              <w:bottom w:w="0" w:type="dxa"/>
              <w:right w:w="15" w:type="dxa"/>
            </w:tcMar>
            <w:vAlign w:val="bottom"/>
            <w:hideMark/>
          </w:tcPr>
          <w:p w14:paraId="72ACEB8E" w14:textId="77777777" w:rsidR="00093B30" w:rsidRPr="00431FA2" w:rsidRDefault="00093B30" w:rsidP="00772495"/>
        </w:tc>
      </w:tr>
    </w:tbl>
    <w:p w14:paraId="153E6734" w14:textId="77777777" w:rsidR="00730855" w:rsidRDefault="006B5CD6" w:rsidP="00093B30">
      <w:pPr>
        <w:spacing w:after="0"/>
      </w:pPr>
      <w:r>
        <w:t>Vytváření funkčních a akceschopných sítí v krajích má</w:t>
      </w:r>
      <w:r w:rsidR="00E438D3">
        <w:t xml:space="preserve"> -</w:t>
      </w:r>
      <w:r>
        <w:t xml:space="preserve"> jak z hlediska realizace projektu, tak v kontextu pokračování aktivit po jeho skončení </w:t>
      </w:r>
      <w:r w:rsidR="00E438D3">
        <w:t xml:space="preserve">- </w:t>
      </w:r>
      <w:r>
        <w:t>mimořádný význam. Je proto důležité, že i sami koordinátoři hodnotí kvalitu vytvořených sítí jako velmi dobrou.</w:t>
      </w:r>
    </w:p>
    <w:p w14:paraId="1609E52C" w14:textId="77777777" w:rsidR="00401D1D" w:rsidRDefault="00401D1D" w:rsidP="00093B30">
      <w:pPr>
        <w:spacing w:after="0"/>
      </w:pPr>
    </w:p>
    <w:p w14:paraId="14A99411" w14:textId="77777777" w:rsidR="00760461" w:rsidRPr="00760461" w:rsidRDefault="00760461" w:rsidP="00760461">
      <w:pPr>
        <w:rPr>
          <w:b/>
        </w:rPr>
      </w:pPr>
      <w:r>
        <w:rPr>
          <w:b/>
        </w:rPr>
        <w:t xml:space="preserve">Kterého dosaženého výsledku si </w:t>
      </w:r>
      <w:r w:rsidRPr="00093B30">
        <w:rPr>
          <w:b/>
        </w:rPr>
        <w:t xml:space="preserve">krajští koordinátoři </w:t>
      </w:r>
      <w:r>
        <w:rPr>
          <w:b/>
        </w:rPr>
        <w:t xml:space="preserve">nejvíce cení, </w:t>
      </w:r>
      <w:r w:rsidRPr="00760461">
        <w:rPr>
          <w:b/>
        </w:rPr>
        <w:t>měl největší ohlas nebo se jim nejlépe povedl</w:t>
      </w:r>
      <w:r w:rsidRPr="00093B30">
        <w:rPr>
          <w:b/>
        </w:rPr>
        <w:t>?</w:t>
      </w:r>
    </w:p>
    <w:p w14:paraId="48A203CD" w14:textId="77777777" w:rsidR="00760461" w:rsidRDefault="00EA28CB" w:rsidP="008842EA">
      <w:pPr>
        <w:spacing w:after="0"/>
      </w:pPr>
      <w:r>
        <w:t xml:space="preserve"> </w:t>
      </w:r>
      <w:r w:rsidR="00760461" w:rsidRPr="007C64AB">
        <w:rPr>
          <w:noProof/>
          <w:lang w:eastAsia="cs-CZ"/>
        </w:rPr>
        <w:drawing>
          <wp:inline distT="0" distB="0" distL="0" distR="0" wp14:anchorId="1331ACF4" wp14:editId="73C4BA32">
            <wp:extent cx="5868063" cy="3355450"/>
            <wp:effectExtent l="0" t="0" r="18415" b="16510"/>
            <wp:docPr id="14" name="Graf 14">
              <a:extLst xmlns:a="http://schemas.openxmlformats.org/drawingml/2006/main">
                <a:ext uri="{FF2B5EF4-FFF2-40B4-BE49-F238E27FC236}">
                  <a16:creationId xmlns:a16="http://schemas.microsoft.com/office/drawing/2014/main" id="{3AAF0810-C6AB-F236-7D5F-85DE0BDC96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A78AF16" w14:textId="77777777" w:rsidR="00B06C3B" w:rsidRDefault="00B06C3B" w:rsidP="00B06C3B">
      <w:pPr>
        <w:spacing w:after="0"/>
      </w:pPr>
      <w:r>
        <w:t>Z grafu je zřejmá převaha dobrého hodnocení pro setká</w:t>
      </w:r>
      <w:r w:rsidR="0043701A">
        <w:t>vá</w:t>
      </w:r>
      <w:r>
        <w:t>ní autorizovaných osob, setká</w:t>
      </w:r>
      <w:r w:rsidR="0043701A">
        <w:t>vá</w:t>
      </w:r>
      <w:r>
        <w:t>ní klíčových aktérů a síťování. Špatně nedopadají ani workshopy organizované ve spolupráci s řešiteli jiné klíčové aktivity projekt</w:t>
      </w:r>
      <w:r w:rsidR="00E438D3">
        <w:t>u</w:t>
      </w:r>
      <w:r>
        <w:t xml:space="preserve">, která se věnovala </w:t>
      </w:r>
      <w:r w:rsidR="00E438D3">
        <w:t xml:space="preserve">zjišťování a </w:t>
      </w:r>
      <w:r>
        <w:t xml:space="preserve">zvyšování povědomí o NSK. </w:t>
      </w:r>
    </w:p>
    <w:p w14:paraId="52E189C7" w14:textId="77777777" w:rsidR="00730855" w:rsidRDefault="00B06C3B" w:rsidP="00B06C3B">
      <w:r>
        <w:t xml:space="preserve">Bohužel, v uvedeném kontextu </w:t>
      </w:r>
      <w:r w:rsidR="00C23D91">
        <w:t xml:space="preserve">(i s ohledem na některé z předchozích grafů) </w:t>
      </w:r>
      <w:r>
        <w:t xml:space="preserve">významně hůře dopadá </w:t>
      </w:r>
      <w:r w:rsidR="00C23D91">
        <w:t>hodnocení</w:t>
      </w:r>
      <w:r>
        <w:t xml:space="preserve"> klíčových projektových aktivit, kterými jsou optimalizace sítí autorizovaných osob a pilotní ověřování výsledku optimalizace. Nabízí se souvislost </w:t>
      </w:r>
      <w:r w:rsidR="00C23D91">
        <w:t xml:space="preserve">výsledku </w:t>
      </w:r>
      <w:r>
        <w:t>hodnocení s mimořádnou náročností obou aktivit.</w:t>
      </w:r>
      <w:r w:rsidR="00730855">
        <w:br w:type="page"/>
      </w:r>
    </w:p>
    <w:p w14:paraId="316F6645" w14:textId="77777777" w:rsidR="00137D6F" w:rsidRDefault="00730855" w:rsidP="006C6513">
      <w:pPr>
        <w:pStyle w:val="Nadpis2"/>
      </w:pPr>
      <w:bookmarkStart w:id="6" w:name="_Toc152622273"/>
      <w:r>
        <w:t>5 Projektové a</w:t>
      </w:r>
      <w:r w:rsidRPr="006C6513">
        <w:t>ktivit</w:t>
      </w:r>
      <w:r>
        <w:t>y</w:t>
      </w:r>
      <w:r w:rsidRPr="006C6513">
        <w:t xml:space="preserve"> </w:t>
      </w:r>
      <w:r w:rsidR="00EE5F6B">
        <w:t xml:space="preserve">pohledem </w:t>
      </w:r>
      <w:r w:rsidR="000C79A4">
        <w:t>klíčový</w:t>
      </w:r>
      <w:r w:rsidR="00EE5F6B">
        <w:t>ch</w:t>
      </w:r>
      <w:r w:rsidR="000C79A4">
        <w:t xml:space="preserve"> aktér</w:t>
      </w:r>
      <w:r w:rsidR="00EE5F6B">
        <w:t>ů</w:t>
      </w:r>
      <w:r w:rsidR="000C79A4">
        <w:t xml:space="preserve"> v</w:t>
      </w:r>
      <w:r w:rsidR="00652330">
        <w:t> </w:t>
      </w:r>
      <w:r w:rsidR="000C79A4">
        <w:t>krajích</w:t>
      </w:r>
      <w:bookmarkEnd w:id="6"/>
    </w:p>
    <w:p w14:paraId="19B329C7" w14:textId="77777777" w:rsidR="00896FEE" w:rsidRDefault="00896FEE" w:rsidP="006466A7">
      <w:pPr>
        <w:spacing w:after="0"/>
      </w:pPr>
    </w:p>
    <w:p w14:paraId="0956806D" w14:textId="77777777" w:rsidR="00652330" w:rsidRDefault="00652330" w:rsidP="006466A7">
      <w:pPr>
        <w:spacing w:after="0"/>
      </w:pPr>
      <w:r>
        <w:t xml:space="preserve">Zjištění </w:t>
      </w:r>
      <w:r w:rsidR="00896FEE">
        <w:t>charakteru</w:t>
      </w:r>
      <w:r>
        <w:t xml:space="preserve"> vnímání aktivit projektu klíčovými aktéry v krajích </w:t>
      </w:r>
      <w:r w:rsidR="006466A7">
        <w:t>se uskutečnilo v rámci</w:t>
      </w:r>
      <w:r w:rsidRPr="00652330">
        <w:t xml:space="preserve"> </w:t>
      </w:r>
      <w:r>
        <w:t>„</w:t>
      </w:r>
      <w:r w:rsidRPr="00652330">
        <w:t>mini</w:t>
      </w:r>
      <w:r>
        <w:t>-konferencí“</w:t>
      </w:r>
      <w:r w:rsidRPr="00652330">
        <w:t xml:space="preserve">, které se </w:t>
      </w:r>
      <w:r>
        <w:t>konaly souběžně ve všech k</w:t>
      </w:r>
      <w:r w:rsidRPr="00652330">
        <w:t>raj</w:t>
      </w:r>
      <w:r>
        <w:t>ích půl roku před ukončením projektu</w:t>
      </w:r>
      <w:r w:rsidRPr="00652330">
        <w:t>.</w:t>
      </w:r>
      <w:r w:rsidR="006466A7">
        <w:t xml:space="preserve"> Při</w:t>
      </w:r>
      <w:r>
        <w:t xml:space="preserve"> </w:t>
      </w:r>
      <w:r w:rsidR="00360578">
        <w:t xml:space="preserve">prezenčním </w:t>
      </w:r>
      <w:r>
        <w:t xml:space="preserve">setkání </w:t>
      </w:r>
      <w:r w:rsidR="0092716F">
        <w:t xml:space="preserve">klíčových </w:t>
      </w:r>
      <w:r>
        <w:t xml:space="preserve">aktérů a autorizovaných osob organizovaném a řízeném krajskými koordinátory projektu si přítomní účastníci připomněli </w:t>
      </w:r>
      <w:r w:rsidR="006466A7">
        <w:t>aktivity</w:t>
      </w:r>
      <w:r>
        <w:t xml:space="preserve"> projektu v </w:t>
      </w:r>
      <w:r w:rsidR="006466A7">
        <w:t>kraji</w:t>
      </w:r>
      <w:r>
        <w:t xml:space="preserve"> </w:t>
      </w:r>
      <w:r w:rsidR="006466A7">
        <w:t xml:space="preserve">navázané na vytvořenou </w:t>
      </w:r>
      <w:r>
        <w:t>síť</w:t>
      </w:r>
      <w:r w:rsidR="006466A7">
        <w:t>,</w:t>
      </w:r>
      <w:r>
        <w:t xml:space="preserve"> společně </w:t>
      </w:r>
      <w:r w:rsidR="00360578">
        <w:t xml:space="preserve">rámcově </w:t>
      </w:r>
      <w:r>
        <w:t>zhodnot</w:t>
      </w:r>
      <w:r w:rsidR="006466A7">
        <w:t>ili j</w:t>
      </w:r>
      <w:r>
        <w:t>ejí činnost a disku</w:t>
      </w:r>
      <w:r w:rsidR="006466A7">
        <w:t>tovali</w:t>
      </w:r>
      <w:r>
        <w:t xml:space="preserve"> možnosti</w:t>
      </w:r>
      <w:r w:rsidR="006466A7">
        <w:t xml:space="preserve"> pokračování a rozvíjení existujících aktivit</w:t>
      </w:r>
      <w:r>
        <w:t>.</w:t>
      </w:r>
      <w:r w:rsidR="006466A7">
        <w:t xml:space="preserve"> Diskuse při jednání byla připravena tak, aby směřovala k hledání </w:t>
      </w:r>
      <w:r>
        <w:t>odpověd</w:t>
      </w:r>
      <w:r w:rsidR="006466A7">
        <w:t>i</w:t>
      </w:r>
      <w:r>
        <w:t xml:space="preserve"> na t</w:t>
      </w:r>
      <w:r w:rsidR="006466A7">
        <w:t>ři základní otázky</w:t>
      </w:r>
      <w:r>
        <w:t>:</w:t>
      </w:r>
    </w:p>
    <w:p w14:paraId="568993DD" w14:textId="77777777" w:rsidR="00652330" w:rsidRDefault="00652330" w:rsidP="00D71256">
      <w:pPr>
        <w:pStyle w:val="Odstavecseseznamem"/>
        <w:numPr>
          <w:ilvl w:val="0"/>
          <w:numId w:val="5"/>
        </w:numPr>
      </w:pPr>
      <w:r>
        <w:t>Jakou roli plní NSK v kraji?</w:t>
      </w:r>
    </w:p>
    <w:p w14:paraId="76FA5CF3" w14:textId="77777777" w:rsidR="00652330" w:rsidRDefault="00652330" w:rsidP="00D71256">
      <w:pPr>
        <w:pStyle w:val="Odstavecseseznamem"/>
        <w:numPr>
          <w:ilvl w:val="0"/>
          <w:numId w:val="5"/>
        </w:numPr>
      </w:pPr>
      <w:r>
        <w:t>Co zajímá zaměstnavatele, vzdělavatele a jednotlivce?</w:t>
      </w:r>
    </w:p>
    <w:p w14:paraId="7DCCC40B" w14:textId="77777777" w:rsidR="00652330" w:rsidRPr="00652330" w:rsidRDefault="00652330" w:rsidP="00D71256">
      <w:pPr>
        <w:pStyle w:val="Odstavecseseznamem"/>
        <w:numPr>
          <w:ilvl w:val="0"/>
          <w:numId w:val="5"/>
        </w:numPr>
      </w:pPr>
      <w:r>
        <w:t>Co by mohlo pomoci pro lepší koordinaci mezi trhem práce a vzděláváním</w:t>
      </w:r>
      <w:r w:rsidR="00AE0D54">
        <w:t>?</w:t>
      </w:r>
    </w:p>
    <w:p w14:paraId="3389DE3F" w14:textId="77777777" w:rsidR="00867447" w:rsidRPr="00867447" w:rsidRDefault="00867447" w:rsidP="00237FF0">
      <w:pPr>
        <w:spacing w:after="0"/>
      </w:pPr>
      <w:r w:rsidRPr="00867447">
        <w:t xml:space="preserve">Účastníkům setkání byl </w:t>
      </w:r>
      <w:r>
        <w:t xml:space="preserve">předem </w:t>
      </w:r>
      <w:r w:rsidRPr="00867447">
        <w:t>zaslán dotazník</w:t>
      </w:r>
      <w:r>
        <w:t>, který m</w:t>
      </w:r>
      <w:r w:rsidRPr="00867447">
        <w:t>apuje pohled</w:t>
      </w:r>
      <w:r>
        <w:t xml:space="preserve"> osloveného účastníka </w:t>
      </w:r>
      <w:r w:rsidRPr="00867447">
        <w:t>na projektov</w:t>
      </w:r>
      <w:r w:rsidR="00896FEE">
        <w:t>é</w:t>
      </w:r>
      <w:r w:rsidRPr="00867447">
        <w:t xml:space="preserve"> aktivit</w:t>
      </w:r>
      <w:r w:rsidR="00896FEE">
        <w:t>y v</w:t>
      </w:r>
      <w:r w:rsidRPr="00867447">
        <w:t xml:space="preserve"> oblast</w:t>
      </w:r>
      <w:r w:rsidR="00896FEE">
        <w:t>i</w:t>
      </w:r>
      <w:r w:rsidRPr="00867447">
        <w:t xml:space="preserve"> dalšího vzdělávání a kvalifikací</w:t>
      </w:r>
      <w:r>
        <w:t xml:space="preserve">. Dotazník mohli vyplnit </w:t>
      </w:r>
      <w:r w:rsidR="00360578">
        <w:t xml:space="preserve">a poslat </w:t>
      </w:r>
      <w:r>
        <w:t>předem, nebo</w:t>
      </w:r>
      <w:r w:rsidR="00896FEE">
        <w:t xml:space="preserve"> </w:t>
      </w:r>
      <w:r w:rsidR="00360578">
        <w:t xml:space="preserve">k tomu </w:t>
      </w:r>
      <w:r w:rsidR="00896FEE">
        <w:t>dostali prostor</w:t>
      </w:r>
      <w:r>
        <w:t xml:space="preserve"> v </w:t>
      </w:r>
      <w:r w:rsidR="00360578">
        <w:t>průběhu</w:t>
      </w:r>
      <w:r>
        <w:t xml:space="preserve"> jednání.</w:t>
      </w:r>
    </w:p>
    <w:p w14:paraId="4B1FE14A" w14:textId="77777777" w:rsidR="002D23C3" w:rsidRPr="00237FF0" w:rsidRDefault="00896FEE" w:rsidP="00237FF0">
      <w:pPr>
        <w:spacing w:after="0"/>
      </w:pPr>
      <w:r>
        <w:t xml:space="preserve">Pro zpracování a vyhodnocení se podařilo získat </w:t>
      </w:r>
      <w:r w:rsidR="0092716F">
        <w:t xml:space="preserve">více než </w:t>
      </w:r>
      <w:r>
        <w:t>15</w:t>
      </w:r>
      <w:r w:rsidR="0092716F">
        <w:t>0</w:t>
      </w:r>
      <w:r>
        <w:t xml:space="preserve"> </w:t>
      </w:r>
      <w:r w:rsidR="000200B8">
        <w:t>kompletně vyplněných dotazníků.</w:t>
      </w:r>
      <w:r w:rsidR="003F7E1D">
        <w:t xml:space="preserve"> </w:t>
      </w:r>
      <w:r w:rsidR="00EC76D6">
        <w:t>Celkem bylo zastoupeno 40 krajsky významných institucí (</w:t>
      </w:r>
      <w:r w:rsidR="004D42B2">
        <w:t>ÚP</w:t>
      </w:r>
      <w:r w:rsidR="00EC76D6">
        <w:t xml:space="preserve">, </w:t>
      </w:r>
      <w:r w:rsidR="004D42B2">
        <w:t>K</w:t>
      </w:r>
      <w:r w:rsidR="00EC76D6" w:rsidRPr="00EC76D6">
        <w:t>rajské úřady</w:t>
      </w:r>
      <w:r w:rsidR="00237FF0">
        <w:t>,</w:t>
      </w:r>
      <w:r w:rsidR="00EC76D6">
        <w:t xml:space="preserve"> </w:t>
      </w:r>
      <w:r w:rsidR="00EC76D6" w:rsidRPr="00EC76D6">
        <w:t>Hospodářské komory</w:t>
      </w:r>
      <w:r w:rsidR="00237FF0">
        <w:t>...</w:t>
      </w:r>
      <w:r w:rsidR="00EC76D6" w:rsidRPr="00EC76D6">
        <w:t>)</w:t>
      </w:r>
      <w:r w:rsidR="00237FF0">
        <w:t xml:space="preserve">. </w:t>
      </w:r>
      <w:r w:rsidR="00EC76D6">
        <w:t xml:space="preserve"> Dotazníky</w:t>
      </w:r>
      <w:r w:rsidR="00237FF0">
        <w:t xml:space="preserve"> </w:t>
      </w:r>
      <w:r w:rsidR="00EC76D6">
        <w:t>vyplnilo i téměř 50 reprezentantů vzdělavatelů (s</w:t>
      </w:r>
      <w:r w:rsidR="00EC76D6" w:rsidRPr="00EC76D6">
        <w:t>třední školy</w:t>
      </w:r>
      <w:r w:rsidR="00EC76D6">
        <w:t>, v</w:t>
      </w:r>
      <w:r w:rsidR="00EC76D6" w:rsidRPr="00EC76D6">
        <w:t>yšší odborné školy</w:t>
      </w:r>
      <w:r w:rsidR="00EC76D6">
        <w:t>, v</w:t>
      </w:r>
      <w:r w:rsidR="00EC76D6" w:rsidRPr="00EC76D6">
        <w:t>ysoké školy</w:t>
      </w:r>
      <w:r w:rsidR="00EC76D6">
        <w:t>, a</w:t>
      </w:r>
      <w:r w:rsidR="00EC76D6" w:rsidRPr="00EC76D6">
        <w:t>utorizované osoby</w:t>
      </w:r>
      <w:r w:rsidR="00EC76D6">
        <w:t>, v</w:t>
      </w:r>
      <w:r w:rsidR="00EC76D6" w:rsidRPr="00EC76D6">
        <w:t>zdělávací centra</w:t>
      </w:r>
      <w:r w:rsidR="00237FF0">
        <w:t>). Zbytek respondentů zastupoval firmy a další subjekty trhu práce (z</w:t>
      </w:r>
      <w:r w:rsidR="00237FF0" w:rsidRPr="00237FF0">
        <w:t>a</w:t>
      </w:r>
      <w:r w:rsidR="00237FF0">
        <w:t>městnavatelé, a</w:t>
      </w:r>
      <w:r w:rsidR="00A41E9B" w:rsidRPr="00237FF0">
        <w:t>sociace, svazy</w:t>
      </w:r>
      <w:r w:rsidR="00237FF0">
        <w:t>, p</w:t>
      </w:r>
      <w:r w:rsidR="00A41E9B" w:rsidRPr="00237FF0">
        <w:t>ersonálně-poradenské společnosti</w:t>
      </w:r>
      <w:r w:rsidR="00237FF0">
        <w:t>, n</w:t>
      </w:r>
      <w:r w:rsidR="00A41E9B" w:rsidRPr="00237FF0">
        <w:t>eziskové organizace</w:t>
      </w:r>
      <w:r w:rsidR="00237FF0">
        <w:t>).</w:t>
      </w:r>
    </w:p>
    <w:p w14:paraId="2112BBE3" w14:textId="77777777" w:rsidR="00237FF0" w:rsidRDefault="00237FF0" w:rsidP="00B24822"/>
    <w:p w14:paraId="66BEAB6F" w14:textId="77777777" w:rsidR="003F7E1D" w:rsidRDefault="00237FF0" w:rsidP="00B24822">
      <w:r>
        <w:t>Z</w:t>
      </w:r>
      <w:r w:rsidR="003F7E1D">
        <w:t xml:space="preserve">pracování </w:t>
      </w:r>
      <w:r>
        <w:t xml:space="preserve">dotazníků </w:t>
      </w:r>
      <w:r w:rsidR="003F7E1D">
        <w:t xml:space="preserve">poskytlo řadu zajímavých výpovědí tvořících ve svém souhrnu </w:t>
      </w:r>
      <w:r w:rsidR="00360578">
        <w:t>významné „zrcadlo“</w:t>
      </w:r>
      <w:r w:rsidR="003F7E1D">
        <w:t xml:space="preserve"> </w:t>
      </w:r>
      <w:r>
        <w:t xml:space="preserve">pro </w:t>
      </w:r>
      <w:r w:rsidR="003F7E1D">
        <w:t>odr</w:t>
      </w:r>
      <w:r>
        <w:t>az</w:t>
      </w:r>
      <w:r w:rsidR="003F7E1D">
        <w:t xml:space="preserve"> vnímání aktivit projektu v krajích. Část získaných poznatků byla vybrána i pro tento metodicky zaměřený text. </w:t>
      </w:r>
      <w:r w:rsidR="003E3300">
        <w:t xml:space="preserve"> </w:t>
      </w:r>
    </w:p>
    <w:p w14:paraId="3BC3B577" w14:textId="77777777" w:rsidR="007B17BC" w:rsidRPr="003A4713" w:rsidRDefault="00360578" w:rsidP="003A4713">
      <w:r>
        <w:t>Výběr o</w:t>
      </w:r>
      <w:r w:rsidR="003A4713" w:rsidRPr="003A4713">
        <w:t>dpověd</w:t>
      </w:r>
      <w:r>
        <w:t>í</w:t>
      </w:r>
      <w:r w:rsidR="003A4713" w:rsidRPr="003A4713">
        <w:t xml:space="preserve"> </w:t>
      </w:r>
      <w:r w:rsidR="003A4713">
        <w:t xml:space="preserve">na první z otázek dotazníku prezentuje graf: </w:t>
      </w:r>
    </w:p>
    <w:p w14:paraId="5E155E89" w14:textId="77777777" w:rsidR="007B17BC" w:rsidRDefault="007B17BC" w:rsidP="00B24822">
      <w:pPr>
        <w:pStyle w:val="Odstavecseseznamem"/>
        <w:ind w:left="0"/>
        <w:rPr>
          <w:color w:val="1F4E79" w:themeColor="accent1" w:themeShade="80"/>
        </w:rPr>
      </w:pPr>
      <w:r>
        <w:rPr>
          <w:noProof/>
          <w:lang w:eastAsia="cs-CZ"/>
        </w:rPr>
        <w:drawing>
          <wp:inline distT="0" distB="0" distL="0" distR="0" wp14:anchorId="3597DD00" wp14:editId="4BE7FE51">
            <wp:extent cx="5574182" cy="2860243"/>
            <wp:effectExtent l="0" t="0" r="7620" b="16510"/>
            <wp:docPr id="5" name="Graf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4D89278" w14:textId="77777777" w:rsidR="007B17BC" w:rsidRDefault="007B17BC" w:rsidP="00B24822">
      <w:pPr>
        <w:pStyle w:val="Odstavecseseznamem"/>
        <w:ind w:left="0"/>
        <w:rPr>
          <w:color w:val="1F4E79" w:themeColor="accent1" w:themeShade="80"/>
        </w:rPr>
      </w:pPr>
    </w:p>
    <w:p w14:paraId="33780A98" w14:textId="77777777" w:rsidR="007B17BC" w:rsidRPr="003A4713" w:rsidRDefault="00360578" w:rsidP="003A4713">
      <w:r>
        <w:t>V</w:t>
      </w:r>
      <w:r w:rsidR="003A4713">
        <w:t>ysoká četnost odpovědí akcentujících možnosti vzájemné komunikace spojené se setkávání</w:t>
      </w:r>
      <w:r w:rsidR="00FC339B">
        <w:t>m</w:t>
      </w:r>
      <w:r>
        <w:t xml:space="preserve"> se</w:t>
      </w:r>
      <w:r w:rsidR="003A4713">
        <w:t xml:space="preserve"> a s výměnou důležitých a užitečných informací</w:t>
      </w:r>
      <w:r>
        <w:t xml:space="preserve"> u</w:t>
      </w:r>
      <w:r w:rsidR="00FC339B">
        <w:t>rčitě dobře koresponduje se záměry projektu.</w:t>
      </w:r>
      <w:r w:rsidR="00564CC8">
        <w:t xml:space="preserve"> Relativně v</w:t>
      </w:r>
      <w:r>
        <w:t xml:space="preserve">ýznamně zastoupeny jsou </w:t>
      </w:r>
      <w:r w:rsidR="00564CC8">
        <w:t xml:space="preserve">i odpovědi </w:t>
      </w:r>
      <w:r w:rsidR="00140832">
        <w:t>s vazbou na</w:t>
      </w:r>
      <w:r w:rsidR="00564CC8">
        <w:t xml:space="preserve"> možnost získání</w:t>
      </w:r>
      <w:r w:rsidR="00140832">
        <w:t xml:space="preserve"> nebo využívání</w:t>
      </w:r>
      <w:r w:rsidR="00564CC8">
        <w:t xml:space="preserve"> určité podpory – od obecné podpory aktivit vzdělavatelů, přes podporu komplexního využívání NSK po podporu zájemců o novou autorizaci v NSK. </w:t>
      </w:r>
      <w:r w:rsidR="00FC339B">
        <w:t xml:space="preserve"> </w:t>
      </w:r>
      <w:r w:rsidR="00564CC8">
        <w:t>Až za těmito položkami pak zůstává možnost propagace vlastních aktivit aktérů.</w:t>
      </w:r>
    </w:p>
    <w:p w14:paraId="1F3B2C95" w14:textId="77777777" w:rsidR="00C61641" w:rsidRDefault="00237FF0" w:rsidP="00564CC8">
      <w:r>
        <w:t>Také o</w:t>
      </w:r>
      <w:r w:rsidR="00B24822" w:rsidRPr="00564CC8">
        <w:t xml:space="preserve">tázka týkající se zaměření </w:t>
      </w:r>
      <w:r w:rsidR="00564CC8">
        <w:t xml:space="preserve">projektových </w:t>
      </w:r>
      <w:r w:rsidR="00B24822" w:rsidRPr="00564CC8">
        <w:t>aktivit</w:t>
      </w:r>
      <w:r w:rsidR="00564CC8">
        <w:t xml:space="preserve">, do nichž se </w:t>
      </w:r>
      <w:r w:rsidR="00B24822" w:rsidRPr="00564CC8">
        <w:t>akté</w:t>
      </w:r>
      <w:r w:rsidR="00564CC8">
        <w:t>ři nejčastěji zapojovali, generovala zajímavé</w:t>
      </w:r>
      <w:r w:rsidR="00AE7CCB">
        <w:t xml:space="preserve"> soubory</w:t>
      </w:r>
      <w:r w:rsidR="00564CC8">
        <w:t xml:space="preserve"> </w:t>
      </w:r>
      <w:r w:rsidR="00B24822" w:rsidRPr="00564CC8">
        <w:t>výpověd</w:t>
      </w:r>
      <w:r w:rsidR="00AE7CCB">
        <w:t>í</w:t>
      </w:r>
      <w:r w:rsidR="00B24822" w:rsidRPr="00564CC8">
        <w:t xml:space="preserve">. Preferované oblasti </w:t>
      </w:r>
      <w:r w:rsidR="00564CC8">
        <w:t xml:space="preserve">se </w:t>
      </w:r>
      <w:r w:rsidR="00B24822" w:rsidRPr="00564CC8">
        <w:t>v různých krajích</w:t>
      </w:r>
      <w:r w:rsidR="00564CC8">
        <w:t xml:space="preserve"> </w:t>
      </w:r>
      <w:r w:rsidR="00B24822" w:rsidRPr="00564CC8">
        <w:t>lišily</w:t>
      </w:r>
      <w:r w:rsidR="00AE7CCB">
        <w:t>, č</w:t>
      </w:r>
      <w:r w:rsidR="00B24822" w:rsidRPr="00564CC8">
        <w:t xml:space="preserve">asto se </w:t>
      </w:r>
      <w:r w:rsidR="00564CC8">
        <w:t xml:space="preserve">ale </w:t>
      </w:r>
      <w:r w:rsidR="00B24822" w:rsidRPr="00564CC8">
        <w:t>ve výběru objevovaly</w:t>
      </w:r>
      <w:r w:rsidR="00AE7CCB">
        <w:t xml:space="preserve"> odpovědi související se zapojováním do komunikace v krajských sítích a </w:t>
      </w:r>
      <w:r w:rsidR="000A2184">
        <w:t xml:space="preserve">s </w:t>
      </w:r>
      <w:r w:rsidR="00AE7CCB">
        <w:t>osobní účastí na setkáních a seminářích pořádaných v rámci projektu. Velmi často se pak aktéři zapojovali i do aktivit s</w:t>
      </w:r>
      <w:r w:rsidR="000A2184">
        <w:t>pojených</w:t>
      </w:r>
      <w:r w:rsidR="00AE7CCB">
        <w:t xml:space="preserve"> s optimalizací sítě autorizovaných osob a do jednotlivých aktivit při pilotáži </w:t>
      </w:r>
      <w:r w:rsidR="000A2184">
        <w:t xml:space="preserve">její </w:t>
      </w:r>
      <w:r w:rsidR="00AE7CCB">
        <w:t>funkčnosti.</w:t>
      </w:r>
    </w:p>
    <w:p w14:paraId="3C2A0EEB" w14:textId="77777777" w:rsidR="00B24822" w:rsidRDefault="00C61641" w:rsidP="00564CC8">
      <w:r>
        <w:t xml:space="preserve">Souhrnná data za ČR týkající </w:t>
      </w:r>
      <w:r w:rsidR="004D42B2">
        <w:t xml:space="preserve">se </w:t>
      </w:r>
      <w:r>
        <w:t>činnost</w:t>
      </w:r>
      <w:r w:rsidR="009E7A88">
        <w:t>í</w:t>
      </w:r>
      <w:r>
        <w:t xml:space="preserve">, do nichž se </w:t>
      </w:r>
      <w:r w:rsidR="009E7A88">
        <w:t xml:space="preserve">krajští </w:t>
      </w:r>
      <w:r>
        <w:t>aktéři zapojili, prezentuje graf:</w:t>
      </w:r>
      <w:r w:rsidR="00AE7CCB">
        <w:t xml:space="preserve"> </w:t>
      </w:r>
    </w:p>
    <w:p w14:paraId="348B2F74" w14:textId="77777777" w:rsidR="00DE648C" w:rsidRDefault="00DE648C" w:rsidP="00564CC8"/>
    <w:p w14:paraId="5AA84610" w14:textId="77777777" w:rsidR="00DE648C" w:rsidRDefault="00DE648C" w:rsidP="00564CC8">
      <w:r w:rsidRPr="00DE648C">
        <w:rPr>
          <w:noProof/>
          <w:lang w:eastAsia="cs-CZ"/>
        </w:rPr>
        <w:drawing>
          <wp:inline distT="0" distB="0" distL="0" distR="0" wp14:anchorId="78B9B198" wp14:editId="4BD75229">
            <wp:extent cx="5896051" cy="3028493"/>
            <wp:effectExtent l="0" t="0" r="9525" b="63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494B440" w14:textId="77777777" w:rsidR="006908D7" w:rsidRDefault="006908D7" w:rsidP="00564CC8"/>
    <w:p w14:paraId="57D3A5F5" w14:textId="77777777" w:rsidR="0092716F" w:rsidRDefault="00063E96" w:rsidP="0092716F">
      <w:pPr>
        <w:spacing w:after="0"/>
      </w:pPr>
      <w:r w:rsidRPr="00063E96">
        <w:t>Otázk</w:t>
      </w:r>
      <w:r>
        <w:t xml:space="preserve">u týkající se </w:t>
      </w:r>
      <w:r w:rsidR="00B24822" w:rsidRPr="00063E96">
        <w:t>přínos</w:t>
      </w:r>
      <w:r>
        <w:t>u</w:t>
      </w:r>
      <w:r w:rsidR="00B24822" w:rsidRPr="00063E96">
        <w:t xml:space="preserve"> projektu UpSkilling pro vzájemnou spolupráci klíčových aktérů v</w:t>
      </w:r>
      <w:r>
        <w:t> </w:t>
      </w:r>
      <w:r w:rsidR="00B24822" w:rsidRPr="00063E96">
        <w:t>kraji</w:t>
      </w:r>
      <w:r>
        <w:t xml:space="preserve"> hodnotili respondenti jako ve škole – známkou. Vysvědčení, které </w:t>
      </w:r>
      <w:r w:rsidR="004356AB">
        <w:t>„</w:t>
      </w:r>
      <w:r>
        <w:t>dostal</w:t>
      </w:r>
      <w:r w:rsidR="004356AB">
        <w:t>“</w:t>
      </w:r>
      <w:r>
        <w:t xml:space="preserve"> přínos aktivit projektu bylo velmi dobré </w:t>
      </w:r>
      <w:r w:rsidR="000A2184">
        <w:t>–</w:t>
      </w:r>
      <w:r>
        <w:t xml:space="preserve"> žádn</w:t>
      </w:r>
      <w:r w:rsidR="000A2184">
        <w:t>á ze známek pro jednotlivé kraje nebyla</w:t>
      </w:r>
      <w:r>
        <w:t xml:space="preserve"> horší než 2,14 při </w:t>
      </w:r>
      <w:r w:rsidR="007B125C">
        <w:t xml:space="preserve">celkovém </w:t>
      </w:r>
      <w:r>
        <w:t>průměru, který činil 1,56.</w:t>
      </w:r>
      <w:r w:rsidR="004356AB">
        <w:t xml:space="preserve"> </w:t>
      </w:r>
    </w:p>
    <w:p w14:paraId="6D92965F" w14:textId="77777777" w:rsidR="004B79E8" w:rsidRDefault="004B79E8" w:rsidP="0092716F">
      <w:pPr>
        <w:spacing w:after="0"/>
      </w:pPr>
    </w:p>
    <w:p w14:paraId="2B9FA9B5" w14:textId="77777777" w:rsidR="00B24822" w:rsidRDefault="00B24822" w:rsidP="0092716F">
      <w:pPr>
        <w:spacing w:after="0"/>
      </w:pPr>
      <w:r w:rsidRPr="00063E96">
        <w:t>Mezi položkami v dotazníku nechyběla otázka</w:t>
      </w:r>
      <w:r w:rsidR="000A2184">
        <w:t xml:space="preserve"> hodnotící práci jednotlivých</w:t>
      </w:r>
      <w:r w:rsidRPr="00063E96">
        <w:t xml:space="preserve"> </w:t>
      </w:r>
      <w:r w:rsidR="004356AB">
        <w:t>krajských koordinátorů</w:t>
      </w:r>
      <w:r w:rsidRPr="00063E96">
        <w:t xml:space="preserve">. Rozdílná hodnocení v různých krajích </w:t>
      </w:r>
      <w:r w:rsidR="004356AB">
        <w:t xml:space="preserve">se </w:t>
      </w:r>
      <w:r w:rsidR="009E7A88">
        <w:t>stala</w:t>
      </w:r>
      <w:r w:rsidR="004356AB">
        <w:t xml:space="preserve"> součástí mozaiky</w:t>
      </w:r>
      <w:r w:rsidR="00AB77FE">
        <w:t>,</w:t>
      </w:r>
      <w:r w:rsidR="004356AB">
        <w:t xml:space="preserve"> </w:t>
      </w:r>
      <w:r w:rsidRPr="00063E96">
        <w:t>vypovídají o kvalitách jednotlivých pracovníků. V tomto smyslu byla informace krajských aktérů využita interně, v rámci projektu.</w:t>
      </w:r>
    </w:p>
    <w:p w14:paraId="273E4D83" w14:textId="77777777" w:rsidR="004B79E8" w:rsidRDefault="004B79E8" w:rsidP="00B24822"/>
    <w:p w14:paraId="1C305C61" w14:textId="77777777" w:rsidR="004D42B2" w:rsidRDefault="00B24822" w:rsidP="004D42B2">
      <w:pPr>
        <w:spacing w:after="0"/>
      </w:pPr>
      <w:r w:rsidRPr="00626517">
        <w:t xml:space="preserve">Zajímavá a pro vnímání možností dalšího vývoje </w:t>
      </w:r>
      <w:r w:rsidR="007264D4">
        <w:t xml:space="preserve">aktivit NPI v krajích </w:t>
      </w:r>
      <w:r w:rsidRPr="00626517">
        <w:t>velmi důležitá byla otázka zjištující názor aktérů na možn</w:t>
      </w:r>
      <w:r w:rsidR="00EF219B">
        <w:t>é</w:t>
      </w:r>
      <w:r w:rsidRPr="00626517">
        <w:t xml:space="preserve"> pokračování projektem zahájených aktivit. </w:t>
      </w:r>
    </w:p>
    <w:p w14:paraId="0654BB26" w14:textId="77777777" w:rsidR="00B24822" w:rsidRDefault="00B24822" w:rsidP="004D42B2">
      <w:pPr>
        <w:spacing w:after="0"/>
      </w:pPr>
      <w:r w:rsidRPr="00626517">
        <w:t>Většina respondentů považuje aktivity projektu v krajích za užitečné a dále využitelné</w:t>
      </w:r>
      <w:r w:rsidR="007264D4">
        <w:t>.</w:t>
      </w:r>
      <w:r w:rsidR="004E38C9">
        <w:t xml:space="preserve"> Zá</w:t>
      </w:r>
      <w:r w:rsidRPr="00626517">
        <w:t>jem na pokračování</w:t>
      </w:r>
      <w:r w:rsidR="004E38C9">
        <w:t xml:space="preserve"> je zřejmý </w:t>
      </w:r>
      <w:r w:rsidR="0092716F">
        <w:t xml:space="preserve">i </w:t>
      </w:r>
      <w:r w:rsidR="004E38C9">
        <w:t>z grafického vyjádření výsledku zpracování dotazníku</w:t>
      </w:r>
      <w:r w:rsidR="004B79E8">
        <w:t xml:space="preserve"> na následující straně</w:t>
      </w:r>
      <w:r w:rsidRPr="00626517">
        <w:t>.</w:t>
      </w:r>
    </w:p>
    <w:p w14:paraId="7B9C6656" w14:textId="77777777" w:rsidR="009E7A88" w:rsidRDefault="009E7A88" w:rsidP="00B24822"/>
    <w:p w14:paraId="3A0EE0A9" w14:textId="77777777" w:rsidR="009E7A88" w:rsidRDefault="009E7A88" w:rsidP="00B24822"/>
    <w:p w14:paraId="67CD9121" w14:textId="77777777" w:rsidR="009E7A88" w:rsidRDefault="004B79E8" w:rsidP="00B24822">
      <w:r w:rsidRPr="004B79E8">
        <w:rPr>
          <w:noProof/>
          <w:lang w:eastAsia="cs-CZ"/>
        </w:rPr>
        <w:drawing>
          <wp:inline distT="0" distB="0" distL="0" distR="0" wp14:anchorId="0749E480" wp14:editId="13FAE431">
            <wp:extent cx="5179161" cy="3386938"/>
            <wp:effectExtent l="0" t="0" r="2540" b="444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44581BE" w14:textId="77777777" w:rsidR="00260EDE" w:rsidRDefault="00260EDE" w:rsidP="00B24822"/>
    <w:p w14:paraId="098F3F4D" w14:textId="77777777" w:rsidR="004D42B2" w:rsidRDefault="004D42B2" w:rsidP="00B24822"/>
    <w:p w14:paraId="577C2851" w14:textId="77777777" w:rsidR="00EF219B" w:rsidRDefault="00B24822" w:rsidP="00EF219B">
      <w:pPr>
        <w:spacing w:after="0"/>
      </w:pPr>
      <w:r w:rsidRPr="00626517">
        <w:t xml:space="preserve">V návaznosti na diskusi zájmu na pokračování zahájených aktivit uvedli respondenti řadu zajímavých doporučujících návrhů. </w:t>
      </w:r>
    </w:p>
    <w:p w14:paraId="51237FDF" w14:textId="77777777" w:rsidR="00EF219B" w:rsidRDefault="00290C79" w:rsidP="00EF219B">
      <w:pPr>
        <w:spacing w:after="0"/>
      </w:pPr>
      <w:r>
        <w:t>Protože se jedná o soubor návrhů výjimečného původu i rozsahu</w:t>
      </w:r>
      <w:r w:rsidR="00E23154">
        <w:t>,</w:t>
      </w:r>
      <w:r>
        <w:t xml:space="preserve"> jsou</w:t>
      </w:r>
      <w:r w:rsidR="00F2101E">
        <w:t xml:space="preserve"> </w:t>
      </w:r>
      <w:r>
        <w:t xml:space="preserve">pro potřeby budoucího využití </w:t>
      </w:r>
      <w:r w:rsidR="00F2101E">
        <w:t xml:space="preserve">výpovědi </w:t>
      </w:r>
      <w:r w:rsidR="00D155FE">
        <w:t xml:space="preserve">většinou </w:t>
      </w:r>
      <w:r>
        <w:t>uvedeny</w:t>
      </w:r>
      <w:r w:rsidR="00D155FE">
        <w:t xml:space="preserve"> v původním znění, </w:t>
      </w:r>
      <w:r>
        <w:t xml:space="preserve">bez </w:t>
      </w:r>
      <w:r w:rsidR="00337E68">
        <w:t xml:space="preserve">větších </w:t>
      </w:r>
      <w:r>
        <w:t xml:space="preserve">úprav a krácení. </w:t>
      </w:r>
    </w:p>
    <w:p w14:paraId="59ED5CAF" w14:textId="77777777" w:rsidR="00EF219B" w:rsidRDefault="00EF219B" w:rsidP="00EF219B">
      <w:pPr>
        <w:spacing w:after="0"/>
      </w:pPr>
    </w:p>
    <w:p w14:paraId="02099B24" w14:textId="77777777" w:rsidR="00B24822" w:rsidRDefault="00290C79" w:rsidP="00EF219B">
      <w:pPr>
        <w:spacing w:after="0"/>
        <w:rPr>
          <w:i/>
        </w:rPr>
      </w:pPr>
      <w:r w:rsidRPr="00D155FE">
        <w:rPr>
          <w:i/>
        </w:rPr>
        <w:t>Pro zvýšení přehlednosti jsou</w:t>
      </w:r>
      <w:r w:rsidR="00EF219B">
        <w:rPr>
          <w:i/>
        </w:rPr>
        <w:t xml:space="preserve"> návrhy</w:t>
      </w:r>
      <w:r w:rsidRPr="00D155FE">
        <w:rPr>
          <w:i/>
        </w:rPr>
        <w:t xml:space="preserve"> pracovně rozděleny do pěti skupin</w:t>
      </w:r>
      <w:r w:rsidR="00B24822" w:rsidRPr="00D155FE">
        <w:rPr>
          <w:i/>
        </w:rPr>
        <w:t>:</w:t>
      </w:r>
    </w:p>
    <w:p w14:paraId="45916754" w14:textId="77777777" w:rsidR="00851FDE" w:rsidRPr="00D155FE" w:rsidRDefault="00851FDE" w:rsidP="00B24822">
      <w:pPr>
        <w:rPr>
          <w:i/>
        </w:rPr>
      </w:pPr>
    </w:p>
    <w:p w14:paraId="7635E4A5" w14:textId="77777777" w:rsidR="00337E68" w:rsidRPr="008E4FD8" w:rsidRDefault="00337E68" w:rsidP="00D71256">
      <w:pPr>
        <w:pStyle w:val="Odstavecseseznamem"/>
        <w:numPr>
          <w:ilvl w:val="0"/>
          <w:numId w:val="16"/>
        </w:numPr>
        <w:rPr>
          <w:b/>
        </w:rPr>
      </w:pPr>
      <w:r w:rsidRPr="008E4FD8">
        <w:rPr>
          <w:b/>
        </w:rPr>
        <w:t>Návrhy podporující zachování fungující komunikace a spolupráce v krajských sítích</w:t>
      </w:r>
    </w:p>
    <w:p w14:paraId="0C918AB3" w14:textId="77777777" w:rsidR="00B24822" w:rsidRDefault="007831C6" w:rsidP="00D71256">
      <w:pPr>
        <w:pStyle w:val="Odstavecseseznamem"/>
        <w:numPr>
          <w:ilvl w:val="0"/>
          <w:numId w:val="14"/>
        </w:numPr>
      </w:pPr>
      <w:r w:rsidRPr="007831C6">
        <w:t>Zachovat spolupracující z NPI a rozšiřovat i nadále komunikaci a spolupráci.</w:t>
      </w:r>
    </w:p>
    <w:p w14:paraId="4682B923" w14:textId="77777777" w:rsidR="00337E68" w:rsidRDefault="00337E68" w:rsidP="00D71256">
      <w:pPr>
        <w:pStyle w:val="Odstavecseseznamem"/>
        <w:numPr>
          <w:ilvl w:val="0"/>
          <w:numId w:val="14"/>
        </w:numPr>
      </w:pPr>
      <w:r w:rsidRPr="001F3322">
        <w:t xml:space="preserve">Pokračování v propojování aktérů, setkávání </w:t>
      </w:r>
      <w:r>
        <w:t xml:space="preserve">se </w:t>
      </w:r>
      <w:r w:rsidRPr="001F3322">
        <w:t>na</w:t>
      </w:r>
      <w:r>
        <w:t>d</w:t>
      </w:r>
      <w:r w:rsidRPr="001F3322">
        <w:t xml:space="preserve"> tématy u kulatého stolu.</w:t>
      </w:r>
    </w:p>
    <w:p w14:paraId="200551D4" w14:textId="77777777" w:rsidR="00337E68" w:rsidRDefault="00337E68" w:rsidP="00D71256">
      <w:pPr>
        <w:pStyle w:val="Odstavecseseznamem"/>
        <w:numPr>
          <w:ilvl w:val="0"/>
          <w:numId w:val="14"/>
        </w:numPr>
        <w:tabs>
          <w:tab w:val="left" w:pos="3970"/>
        </w:tabs>
      </w:pPr>
      <w:r>
        <w:t>Podporovat on-line schůzky. Předávat aktuální informace AOs (aby nemusely surfovat a hledat po webech ministerstev</w:t>
      </w:r>
      <w:r w:rsidR="00F2101E">
        <w:t>)</w:t>
      </w:r>
      <w:r>
        <w:t xml:space="preserve">. Podporovat vznik nových AOs a rozvoj </w:t>
      </w:r>
      <w:r w:rsidR="00F2101E">
        <w:t xml:space="preserve">využívání </w:t>
      </w:r>
      <w:r>
        <w:t>PK. Projekt byl velmi přínosný.</w:t>
      </w:r>
    </w:p>
    <w:p w14:paraId="0720EAE4" w14:textId="77777777" w:rsidR="00337E68" w:rsidRDefault="00F2101E" w:rsidP="00D71256">
      <w:pPr>
        <w:pStyle w:val="Odstavecseseznamem"/>
        <w:numPr>
          <w:ilvl w:val="0"/>
          <w:numId w:val="14"/>
        </w:numPr>
        <w:tabs>
          <w:tab w:val="left" w:pos="3970"/>
        </w:tabs>
      </w:pPr>
      <w:r>
        <w:t>Pokračovat dále v aktivitách a</w:t>
      </w:r>
      <w:r w:rsidR="00337E68" w:rsidRPr="001F3322">
        <w:t xml:space="preserve"> více akcentovat spolupráci se subjekty, které nejsou školami zřizovanými krajem</w:t>
      </w:r>
      <w:r w:rsidR="00337E68">
        <w:t>.</w:t>
      </w:r>
    </w:p>
    <w:p w14:paraId="14DFDB23" w14:textId="77777777" w:rsidR="008E4FD8" w:rsidRDefault="008E4FD8" w:rsidP="00D71256">
      <w:pPr>
        <w:pStyle w:val="Odstavecseseznamem"/>
        <w:numPr>
          <w:ilvl w:val="0"/>
          <w:numId w:val="14"/>
        </w:numPr>
        <w:tabs>
          <w:tab w:val="left" w:pos="3970"/>
        </w:tabs>
      </w:pPr>
      <w:r w:rsidRPr="00997F6B">
        <w:t>Vzájemná komunikace, výměna zkušeností, inspirace</w:t>
      </w:r>
      <w:r>
        <w:t>. P</w:t>
      </w:r>
      <w:r w:rsidRPr="00997F6B">
        <w:t>ravidelné společné semináře</w:t>
      </w:r>
      <w:r>
        <w:t>.</w:t>
      </w:r>
    </w:p>
    <w:p w14:paraId="6AE68AEE" w14:textId="77777777" w:rsidR="008E4FD8" w:rsidRDefault="008E4FD8" w:rsidP="00D71256">
      <w:pPr>
        <w:pStyle w:val="Odstavecseseznamem"/>
        <w:numPr>
          <w:ilvl w:val="0"/>
          <w:numId w:val="14"/>
        </w:numPr>
        <w:tabs>
          <w:tab w:val="left" w:pos="3970"/>
        </w:tabs>
      </w:pPr>
      <w:r w:rsidRPr="00997F6B">
        <w:t>Větší diskuse mezi zaměstnavateli a autorizovanými osobami, která povede k optimalizaci nabídky tak, aby byla využitelná i pro firmy.</w:t>
      </w:r>
    </w:p>
    <w:p w14:paraId="296CB5A9" w14:textId="77777777" w:rsidR="0096662D" w:rsidRDefault="0096662D" w:rsidP="00D71256">
      <w:pPr>
        <w:pStyle w:val="Odstavecseseznamem"/>
        <w:numPr>
          <w:ilvl w:val="0"/>
          <w:numId w:val="14"/>
        </w:numPr>
        <w:tabs>
          <w:tab w:val="left" w:pos="3970"/>
        </w:tabs>
      </w:pPr>
      <w:r w:rsidRPr="00997F6B">
        <w:t>Přeji budoucím</w:t>
      </w:r>
      <w:r w:rsidR="00F2101E">
        <w:t>u</w:t>
      </w:r>
      <w:r w:rsidRPr="00997F6B">
        <w:t xml:space="preserve"> projekt</w:t>
      </w:r>
      <w:r w:rsidR="00F2101E">
        <w:t>u</w:t>
      </w:r>
      <w:r w:rsidRPr="00997F6B">
        <w:t>, aby nadále prohluboval a úspěšně rozvíjel spolupráci klíčových aktérů v kraji.</w:t>
      </w:r>
    </w:p>
    <w:p w14:paraId="4A81EF22" w14:textId="77777777" w:rsidR="0096662D" w:rsidRDefault="0096662D" w:rsidP="00D71256">
      <w:pPr>
        <w:pStyle w:val="Odstavecseseznamem"/>
        <w:numPr>
          <w:ilvl w:val="0"/>
          <w:numId w:val="14"/>
        </w:numPr>
        <w:tabs>
          <w:tab w:val="left" w:pos="3970"/>
        </w:tabs>
      </w:pPr>
      <w:r>
        <w:t>Společná koordinace aktivit, nekonkurenční vztahy.</w:t>
      </w:r>
    </w:p>
    <w:p w14:paraId="75BFC3EA" w14:textId="77777777" w:rsidR="00D633FC" w:rsidRDefault="00D633FC" w:rsidP="00D71256">
      <w:pPr>
        <w:pStyle w:val="Odstavecseseznamem"/>
        <w:numPr>
          <w:ilvl w:val="0"/>
          <w:numId w:val="14"/>
        </w:numPr>
        <w:tabs>
          <w:tab w:val="left" w:pos="3970"/>
        </w:tabs>
      </w:pPr>
      <w:r w:rsidRPr="00B5528B">
        <w:t>Nadále rozvíjet aktivní spolupráci</w:t>
      </w:r>
      <w:r w:rsidR="00F2101E">
        <w:t>,</w:t>
      </w:r>
      <w:r w:rsidRPr="00B5528B">
        <w:t xml:space="preserve"> výměnu a sdílení informací.</w:t>
      </w:r>
    </w:p>
    <w:p w14:paraId="58CBDCAC" w14:textId="77777777" w:rsidR="00337E68" w:rsidRDefault="00337E68" w:rsidP="00337E68"/>
    <w:p w14:paraId="1FDD8548" w14:textId="77777777" w:rsidR="00337E68" w:rsidRPr="008E4FD8" w:rsidRDefault="00337E68" w:rsidP="00D71256">
      <w:pPr>
        <w:pStyle w:val="Odstavecseseznamem"/>
        <w:numPr>
          <w:ilvl w:val="0"/>
          <w:numId w:val="16"/>
        </w:numPr>
        <w:rPr>
          <w:b/>
        </w:rPr>
      </w:pPr>
      <w:r w:rsidRPr="008E4FD8">
        <w:rPr>
          <w:b/>
        </w:rPr>
        <w:t>Návrhy se vztahem k počátečnímu nebo dalšímu vzdělávání</w:t>
      </w:r>
    </w:p>
    <w:p w14:paraId="104EE9FC" w14:textId="77777777" w:rsidR="007831C6" w:rsidRDefault="007831C6" w:rsidP="00D71256">
      <w:pPr>
        <w:pStyle w:val="Odstavecseseznamem"/>
        <w:numPr>
          <w:ilvl w:val="0"/>
          <w:numId w:val="14"/>
        </w:numPr>
      </w:pPr>
      <w:r w:rsidRPr="007831C6">
        <w:t xml:space="preserve">Posilovat provázanost, včetně informování výchovných poradců již na základních školách - aby žáci </w:t>
      </w:r>
      <w:r w:rsidR="00C021EF" w:rsidRPr="007831C6">
        <w:t xml:space="preserve">už </w:t>
      </w:r>
      <w:r w:rsidRPr="007831C6">
        <w:t>tam věděli, že tím, že se např. nepodaří maturita</w:t>
      </w:r>
      <w:r>
        <w:t>,</w:t>
      </w:r>
      <w:r w:rsidRPr="007831C6">
        <w:t xml:space="preserve"> svět nekončí a NSK je v té chvíli úžasnou možností.</w:t>
      </w:r>
    </w:p>
    <w:p w14:paraId="3E731F52" w14:textId="77777777" w:rsidR="0096662D" w:rsidRDefault="0096662D" w:rsidP="00D71256">
      <w:pPr>
        <w:pStyle w:val="Odstavecseseznamem"/>
        <w:numPr>
          <w:ilvl w:val="0"/>
          <w:numId w:val="14"/>
        </w:numPr>
        <w:tabs>
          <w:tab w:val="left" w:pos="3970"/>
        </w:tabs>
      </w:pPr>
      <w:r w:rsidRPr="00997F6B">
        <w:t>Propojování kontaktů mezi školami a zaměstnavateli v regionu. Kam by pedagogové mohli chodit na praxe</w:t>
      </w:r>
      <w:r w:rsidR="00C021EF">
        <w:t xml:space="preserve"> a</w:t>
      </w:r>
      <w:r w:rsidRPr="00997F6B">
        <w:t xml:space="preserve"> zaměstnavatelé by se mohli podílet formou přednášek na vzdělávání. </w:t>
      </w:r>
    </w:p>
    <w:p w14:paraId="61855E29" w14:textId="77777777" w:rsidR="0096662D" w:rsidRDefault="0096662D" w:rsidP="00D71256">
      <w:pPr>
        <w:pStyle w:val="Odstavecseseznamem"/>
        <w:numPr>
          <w:ilvl w:val="0"/>
          <w:numId w:val="14"/>
        </w:numPr>
        <w:tabs>
          <w:tab w:val="left" w:pos="3970"/>
        </w:tabs>
      </w:pPr>
      <w:r w:rsidRPr="00997F6B">
        <w:t>Dále rozšiřovat osvětu a důležito</w:t>
      </w:r>
      <w:r>
        <w:t>s</w:t>
      </w:r>
      <w:r w:rsidRPr="00997F6B">
        <w:t>t vzdělávání, aby se do škol dostávali kvalifikovaní učitelé z</w:t>
      </w:r>
      <w:r w:rsidR="00F2101E">
        <w:t> </w:t>
      </w:r>
      <w:r w:rsidRPr="00997F6B">
        <w:t>praxe, kteří by mohli předávat budoucím generacím své zkušenosti.</w:t>
      </w:r>
    </w:p>
    <w:p w14:paraId="547A2EC6" w14:textId="77777777" w:rsidR="00D633FC" w:rsidRDefault="00D633FC" w:rsidP="00D71256">
      <w:pPr>
        <w:pStyle w:val="Odstavecseseznamem"/>
        <w:numPr>
          <w:ilvl w:val="0"/>
          <w:numId w:val="14"/>
        </w:numPr>
        <w:tabs>
          <w:tab w:val="left" w:pos="3970"/>
        </w:tabs>
      </w:pPr>
      <w:r>
        <w:t xml:space="preserve">Zapojit co nejvíce firem jako AOs -  </w:t>
      </w:r>
      <w:r w:rsidR="00C021EF">
        <w:t xml:space="preserve">více </w:t>
      </w:r>
      <w:r>
        <w:t>propojit firmy se školami a</w:t>
      </w:r>
      <w:r w:rsidR="00F2101E">
        <w:t xml:space="preserve"> podpořit</w:t>
      </w:r>
      <w:r>
        <w:t xml:space="preserve"> z toho plynoucí neformální další vzdělávání.</w:t>
      </w:r>
    </w:p>
    <w:p w14:paraId="6E6140A3" w14:textId="77777777" w:rsidR="00337E68" w:rsidRDefault="00D633FC" w:rsidP="00D71256">
      <w:pPr>
        <w:pStyle w:val="Odstavecseseznamem"/>
        <w:numPr>
          <w:ilvl w:val="0"/>
          <w:numId w:val="14"/>
        </w:numPr>
      </w:pPr>
      <w:r>
        <w:t>K</w:t>
      </w:r>
      <w:r w:rsidRPr="00B5528B">
        <w:t>raji chyběl spojovací prvek, který by přivedl k jednomu stolu zástupce vzdělavatelů a podnikového sektoru. To se v projektu podařilo, byla by škoda to ukončit.</w:t>
      </w:r>
    </w:p>
    <w:p w14:paraId="23F99DD6" w14:textId="77777777" w:rsidR="00337E68" w:rsidRDefault="00337E68" w:rsidP="00337E68"/>
    <w:p w14:paraId="3A28CE85" w14:textId="77777777" w:rsidR="00337E68" w:rsidRPr="008E4FD8" w:rsidRDefault="00337E68" w:rsidP="00D71256">
      <w:pPr>
        <w:pStyle w:val="Odstavecseseznamem"/>
        <w:numPr>
          <w:ilvl w:val="0"/>
          <w:numId w:val="16"/>
        </w:numPr>
        <w:rPr>
          <w:b/>
        </w:rPr>
      </w:pPr>
      <w:r w:rsidRPr="008E4FD8">
        <w:rPr>
          <w:b/>
        </w:rPr>
        <w:t>Návrhy vyjadřující podporu a kladné hodnocení dosavadních aktivit krajského koordinátora</w:t>
      </w:r>
    </w:p>
    <w:p w14:paraId="4A878B7F" w14:textId="77777777" w:rsidR="007831C6" w:rsidRDefault="007831C6" w:rsidP="00D71256">
      <w:pPr>
        <w:pStyle w:val="Odstavecseseznamem"/>
        <w:numPr>
          <w:ilvl w:val="0"/>
          <w:numId w:val="17"/>
        </w:numPr>
      </w:pPr>
      <w:r w:rsidRPr="007831C6">
        <w:t xml:space="preserve">Využít znalostí a schopností </w:t>
      </w:r>
      <w:r>
        <w:t>koordinátorky</w:t>
      </w:r>
      <w:r w:rsidRPr="007831C6">
        <w:t xml:space="preserve"> pro další spolupráci klíčových aktérů. Udržet kontakty, vytvořit návaznou platformu.</w:t>
      </w:r>
    </w:p>
    <w:p w14:paraId="4CFF7668" w14:textId="77777777" w:rsidR="0096662D" w:rsidRDefault="0096662D" w:rsidP="00D71256">
      <w:pPr>
        <w:pStyle w:val="Odstavecseseznamem"/>
        <w:numPr>
          <w:ilvl w:val="0"/>
          <w:numId w:val="14"/>
        </w:numPr>
        <w:tabs>
          <w:tab w:val="left" w:pos="3970"/>
        </w:tabs>
      </w:pPr>
      <w:r w:rsidRPr="00997F6B">
        <w:t>Navázání na dosavadní činnost a spolupráci a její další prohlubování.</w:t>
      </w:r>
      <w:r w:rsidR="00397EF5">
        <w:t xml:space="preserve"> </w:t>
      </w:r>
      <w:r w:rsidR="00397EF5" w:rsidRPr="00B5528B">
        <w:t>Rol</w:t>
      </w:r>
      <w:r w:rsidR="00397EF5">
        <w:t>i</w:t>
      </w:r>
      <w:r w:rsidR="00397EF5" w:rsidRPr="00B5528B">
        <w:t xml:space="preserve"> krajského koordinátora považuji za zásadní</w:t>
      </w:r>
      <w:r w:rsidR="00397EF5">
        <w:t>.</w:t>
      </w:r>
    </w:p>
    <w:p w14:paraId="7F6E4380" w14:textId="77777777" w:rsidR="0096662D" w:rsidRDefault="0096662D" w:rsidP="00D71256">
      <w:pPr>
        <w:pStyle w:val="Odstavecseseznamem"/>
        <w:numPr>
          <w:ilvl w:val="0"/>
          <w:numId w:val="14"/>
        </w:numPr>
        <w:tabs>
          <w:tab w:val="left" w:pos="3970"/>
        </w:tabs>
      </w:pPr>
      <w:r w:rsidRPr="00997F6B">
        <w:t xml:space="preserve">Uplynulou spolupráci hodnotím jako úspěšnou. Díky obětavé spolupráci krajské koordinátorky jsme se stali autorizovanou osobou v několika kvalifikacích. Pro fungující realizaci vzdělávání v budoucnu vidím činnost koordinátora jako nezbytnou. Doporučuji nastavené aktivy zachovat a spolupráci prohlubovat.  </w:t>
      </w:r>
    </w:p>
    <w:p w14:paraId="44208FE5" w14:textId="77777777" w:rsidR="00337E68" w:rsidRDefault="00337E68" w:rsidP="00337E68"/>
    <w:p w14:paraId="303D0A8D" w14:textId="77777777" w:rsidR="00337E68" w:rsidRPr="008E4FD8" w:rsidRDefault="00337E68" w:rsidP="00D71256">
      <w:pPr>
        <w:pStyle w:val="Odstavecseseznamem"/>
        <w:numPr>
          <w:ilvl w:val="0"/>
          <w:numId w:val="16"/>
        </w:numPr>
        <w:rPr>
          <w:b/>
        </w:rPr>
      </w:pPr>
      <w:r w:rsidRPr="008E4FD8">
        <w:rPr>
          <w:b/>
        </w:rPr>
        <w:t>Návrhy strategického charakteru</w:t>
      </w:r>
    </w:p>
    <w:p w14:paraId="30CA8C34" w14:textId="77777777" w:rsidR="007831C6" w:rsidRDefault="007831C6" w:rsidP="00D71256">
      <w:pPr>
        <w:pStyle w:val="Odstavecseseznamem"/>
        <w:numPr>
          <w:ilvl w:val="0"/>
          <w:numId w:val="14"/>
        </w:numPr>
      </w:pPr>
      <w:r w:rsidRPr="007831C6">
        <w:t>Doporučuji více se zajímat o skutečné aktuální problémy týkající se spolupráce jednotlivých klíčových aktérů (firem a škol).</w:t>
      </w:r>
    </w:p>
    <w:p w14:paraId="65717D95" w14:textId="77777777" w:rsidR="007831C6" w:rsidRDefault="001F3322" w:rsidP="00D71256">
      <w:pPr>
        <w:pStyle w:val="Odstavecseseznamem"/>
        <w:numPr>
          <w:ilvl w:val="0"/>
          <w:numId w:val="14"/>
        </w:numPr>
      </w:pPr>
      <w:r w:rsidRPr="001F3322">
        <w:t>Více provázat jednotlivé aktéry s krátkodobými i dlouhodobými potřebami a trendy.</w:t>
      </w:r>
    </w:p>
    <w:p w14:paraId="4DEB9D09" w14:textId="77777777" w:rsidR="001F3322" w:rsidRDefault="001F3322" w:rsidP="00D71256">
      <w:pPr>
        <w:pStyle w:val="Odstavecseseznamem"/>
        <w:numPr>
          <w:ilvl w:val="0"/>
          <w:numId w:val="14"/>
        </w:numPr>
      </w:pPr>
      <w:r w:rsidRPr="001F3322">
        <w:t>Vytvořit adresář zasíťovaných partnerů s popisem, s čím mohou přispět. Udržovat ho a čas od času svolat společné setkání, především pokud se objeví "nové možnosti".</w:t>
      </w:r>
    </w:p>
    <w:p w14:paraId="62F44F4A" w14:textId="77777777" w:rsidR="001F3322" w:rsidRDefault="00C64D9B" w:rsidP="00D71256">
      <w:pPr>
        <w:pStyle w:val="Odstavecseseznamem"/>
        <w:numPr>
          <w:ilvl w:val="0"/>
          <w:numId w:val="14"/>
        </w:numPr>
      </w:pPr>
      <w:r>
        <w:t>Využít pracovníků IPS ÚP ČR a</w:t>
      </w:r>
      <w:r w:rsidR="001F3322" w:rsidRPr="001F3322">
        <w:t xml:space="preserve"> zvát je pokud jsou pořádána setkání k rozvoji příležitostí k</w:t>
      </w:r>
      <w:r>
        <w:t> </w:t>
      </w:r>
      <w:r w:rsidR="001F3322" w:rsidRPr="001F3322">
        <w:t>dalšímu vzdělávání.</w:t>
      </w:r>
    </w:p>
    <w:p w14:paraId="5192AEBC" w14:textId="77777777" w:rsidR="00337E68" w:rsidRDefault="00337E68" w:rsidP="00D71256">
      <w:pPr>
        <w:pStyle w:val="Odstavecseseznamem"/>
        <w:numPr>
          <w:ilvl w:val="0"/>
          <w:numId w:val="14"/>
        </w:numPr>
      </w:pPr>
      <w:r w:rsidRPr="001F3322">
        <w:t>Více praxe, méně teoretizování. To nám odborníky nepřidá. Problém je, že kdo chce dělat, práci n</w:t>
      </w:r>
      <w:r w:rsidR="00606919">
        <w:t>a</w:t>
      </w:r>
      <w:r w:rsidRPr="001F3322">
        <w:t xml:space="preserve">jde, a kdo se chce spolehnout jenom na dávky pro nezaměstnané a vyzná se, není na tom o nic hůře. </w:t>
      </w:r>
    </w:p>
    <w:p w14:paraId="03464EDF" w14:textId="77777777" w:rsidR="00337E68" w:rsidRDefault="00337E68" w:rsidP="00D71256">
      <w:pPr>
        <w:pStyle w:val="Odstavecseseznamem"/>
        <w:numPr>
          <w:ilvl w:val="0"/>
          <w:numId w:val="14"/>
        </w:numPr>
        <w:tabs>
          <w:tab w:val="left" w:pos="3970"/>
        </w:tabs>
      </w:pPr>
      <w:r>
        <w:t>Z</w:t>
      </w:r>
      <w:r w:rsidRPr="001F3322">
        <w:t>výšení věkové hranice, podpora doprovodných aktivit (jízdné apod.) Je velmi těžké motivovat tak mladou cílovou skupinu, jelikož se rychle vzdá, nejsou tak cílevědomí, ztrác</w:t>
      </w:r>
      <w:r w:rsidR="00606919">
        <w:t>ej</w:t>
      </w:r>
      <w:r w:rsidRPr="001F3322">
        <w:t xml:space="preserve">í rychleji snahu vytrvat a mají nutkání spolupráci dříve ukončovat. </w:t>
      </w:r>
    </w:p>
    <w:p w14:paraId="3B4C7C0E" w14:textId="77777777" w:rsidR="008E4FD8" w:rsidRDefault="008E4FD8" w:rsidP="00D71256">
      <w:pPr>
        <w:pStyle w:val="Odstavecseseznamem"/>
        <w:numPr>
          <w:ilvl w:val="0"/>
          <w:numId w:val="14"/>
        </w:numPr>
        <w:tabs>
          <w:tab w:val="left" w:pos="3970"/>
        </w:tabs>
      </w:pPr>
      <w:r w:rsidRPr="00997F6B">
        <w:t>Více konkrétní aktivity, příběhy z terénu, méně teoretických aktivit.</w:t>
      </w:r>
    </w:p>
    <w:p w14:paraId="00400407" w14:textId="77777777" w:rsidR="00337E68" w:rsidRDefault="0096662D" w:rsidP="00D71256">
      <w:pPr>
        <w:pStyle w:val="Odstavecseseznamem"/>
        <w:numPr>
          <w:ilvl w:val="0"/>
          <w:numId w:val="14"/>
        </w:numPr>
      </w:pPr>
      <w:r w:rsidRPr="00997F6B">
        <w:t>Komunikace s klíčovými pracovníky ministerst</w:t>
      </w:r>
      <w:r>
        <w:t>v</w:t>
      </w:r>
      <w:r w:rsidR="00606919">
        <w:t>a a</w:t>
      </w:r>
      <w:r w:rsidRPr="00997F6B">
        <w:t xml:space="preserve"> kraje podílejících se na přípravě legislativy pro vzdělávání.</w:t>
      </w:r>
    </w:p>
    <w:p w14:paraId="32E729FB" w14:textId="77777777" w:rsidR="0096662D" w:rsidRDefault="0096662D" w:rsidP="00D71256">
      <w:pPr>
        <w:pStyle w:val="Odstavecseseznamem"/>
        <w:numPr>
          <w:ilvl w:val="0"/>
          <w:numId w:val="14"/>
        </w:numPr>
        <w:tabs>
          <w:tab w:val="left" w:pos="3970"/>
        </w:tabs>
      </w:pPr>
      <w:r>
        <w:t>Podpora osvěty, marketingu ze strany kraje, podpora kariérového poradenství.</w:t>
      </w:r>
    </w:p>
    <w:p w14:paraId="694246D1" w14:textId="77777777" w:rsidR="00DF26CE" w:rsidRDefault="00DF26CE" w:rsidP="00D71256">
      <w:pPr>
        <w:pStyle w:val="Odstavecseseznamem"/>
        <w:numPr>
          <w:ilvl w:val="0"/>
          <w:numId w:val="14"/>
        </w:numPr>
        <w:tabs>
          <w:tab w:val="left" w:pos="3970"/>
        </w:tabs>
      </w:pPr>
      <w:r w:rsidRPr="00B5528B">
        <w:t xml:space="preserve">Optimální by bylo propojení na synergické aktivity a zdroje podpory (dotace na firemní vzdělávání). </w:t>
      </w:r>
    </w:p>
    <w:p w14:paraId="2EA3B6D7" w14:textId="77777777" w:rsidR="00606919" w:rsidRDefault="00D633FC" w:rsidP="00D71256">
      <w:pPr>
        <w:pStyle w:val="Odstavecseseznamem"/>
        <w:numPr>
          <w:ilvl w:val="0"/>
          <w:numId w:val="14"/>
        </w:numPr>
        <w:tabs>
          <w:tab w:val="left" w:pos="3970"/>
        </w:tabs>
      </w:pPr>
      <w:r w:rsidRPr="00B5528B">
        <w:t>Koordinace činností, zaměření se na klíčov</w:t>
      </w:r>
      <w:r>
        <w:t>á</w:t>
      </w:r>
      <w:r w:rsidRPr="00B5528B">
        <w:t xml:space="preserve"> témata: </w:t>
      </w:r>
    </w:p>
    <w:p w14:paraId="59AA13B2" w14:textId="77777777" w:rsidR="00606919" w:rsidRDefault="00D633FC" w:rsidP="00606919">
      <w:pPr>
        <w:pStyle w:val="Odstavecseseznamem"/>
        <w:numPr>
          <w:ilvl w:val="1"/>
          <w:numId w:val="14"/>
        </w:numPr>
        <w:tabs>
          <w:tab w:val="left" w:pos="3970"/>
        </w:tabs>
      </w:pPr>
      <w:r w:rsidRPr="00B5528B">
        <w:t xml:space="preserve">Nedostatek odborníků ve výuce, financování obnovy strojů zařízení pro školy, pravidelně, nikoliv ad hoc z projektů, které pak neumožňují financovat údržbu apod. </w:t>
      </w:r>
    </w:p>
    <w:p w14:paraId="6CC27957" w14:textId="77777777" w:rsidR="00D633FC" w:rsidRDefault="00D633FC" w:rsidP="00606919">
      <w:pPr>
        <w:pStyle w:val="Odstavecseseznamem"/>
        <w:numPr>
          <w:ilvl w:val="1"/>
          <w:numId w:val="14"/>
        </w:numPr>
        <w:tabs>
          <w:tab w:val="left" w:pos="3970"/>
        </w:tabs>
      </w:pPr>
      <w:r w:rsidRPr="00B5528B">
        <w:t>Podpora rozvoje kariérového poradenství již na ZŠ, vytvářet podmínky žákům, aby mohli co nejvíce poznat své talenty, nadání</w:t>
      </w:r>
      <w:r>
        <w:t>.</w:t>
      </w:r>
    </w:p>
    <w:p w14:paraId="7BB5EB19" w14:textId="77777777" w:rsidR="00337E68" w:rsidRDefault="00337E68" w:rsidP="00337E68"/>
    <w:p w14:paraId="0D091EE3" w14:textId="77777777" w:rsidR="00337E68" w:rsidRPr="008E4FD8" w:rsidRDefault="00337E68" w:rsidP="00D71256">
      <w:pPr>
        <w:pStyle w:val="Odstavecseseznamem"/>
        <w:numPr>
          <w:ilvl w:val="0"/>
          <w:numId w:val="16"/>
        </w:numPr>
        <w:rPr>
          <w:b/>
        </w:rPr>
      </w:pPr>
      <w:r w:rsidRPr="008E4FD8">
        <w:rPr>
          <w:b/>
        </w:rPr>
        <w:t>Návrhy týkající se NSK</w:t>
      </w:r>
      <w:r w:rsidR="008E4FD8">
        <w:rPr>
          <w:b/>
        </w:rPr>
        <w:t xml:space="preserve"> a propagace souvisejících aktivit</w:t>
      </w:r>
    </w:p>
    <w:p w14:paraId="31F2A73C" w14:textId="77777777" w:rsidR="001F3322" w:rsidRDefault="001F3322" w:rsidP="00D71256">
      <w:pPr>
        <w:pStyle w:val="Odstavecseseznamem"/>
        <w:numPr>
          <w:ilvl w:val="0"/>
          <w:numId w:val="14"/>
        </w:numPr>
      </w:pPr>
      <w:r w:rsidRPr="001F3322">
        <w:t>Prosím o podporu využívání NSK pro rekvalifikaci a průběžné vzdělávání pracovníků.</w:t>
      </w:r>
    </w:p>
    <w:p w14:paraId="45066830" w14:textId="77777777" w:rsidR="001F3322" w:rsidRDefault="001F3322" w:rsidP="00D71256">
      <w:pPr>
        <w:pStyle w:val="Odstavecseseznamem"/>
        <w:numPr>
          <w:ilvl w:val="0"/>
          <w:numId w:val="14"/>
        </w:numPr>
        <w:tabs>
          <w:tab w:val="left" w:pos="3970"/>
        </w:tabs>
      </w:pPr>
      <w:r w:rsidRPr="001F3322">
        <w:t>Pravidelná setkání k předání nových informací v oblasti NSK - prezenční/on-line</w:t>
      </w:r>
      <w:r>
        <w:t>.</w:t>
      </w:r>
    </w:p>
    <w:p w14:paraId="21D7C68A" w14:textId="77777777" w:rsidR="008E4FD8" w:rsidRDefault="001F3322" w:rsidP="00D71256">
      <w:pPr>
        <w:pStyle w:val="Odstavecseseznamem"/>
        <w:numPr>
          <w:ilvl w:val="0"/>
          <w:numId w:val="14"/>
        </w:numPr>
        <w:tabs>
          <w:tab w:val="left" w:pos="3970"/>
        </w:tabs>
      </w:pPr>
      <w:r w:rsidRPr="001F3322">
        <w:t>Určitě zachovat možnost vzájemné komunikace subjektů zapojených do systému dalšího vzdělávání, potažmo v systému NSK</w:t>
      </w:r>
      <w:r>
        <w:t>.</w:t>
      </w:r>
    </w:p>
    <w:p w14:paraId="6DE87273" w14:textId="77777777" w:rsidR="00997F6B" w:rsidRDefault="00997F6B" w:rsidP="00D71256">
      <w:pPr>
        <w:pStyle w:val="Odstavecseseznamem"/>
        <w:numPr>
          <w:ilvl w:val="0"/>
          <w:numId w:val="14"/>
        </w:numPr>
        <w:tabs>
          <w:tab w:val="left" w:pos="3970"/>
        </w:tabs>
      </w:pPr>
      <w:r w:rsidRPr="00997F6B">
        <w:t>Větší propagace aktivit např. v Hospodářské komoře, Svazu průmyslu a dopravy.</w:t>
      </w:r>
    </w:p>
    <w:p w14:paraId="097B8936" w14:textId="77777777" w:rsidR="00997F6B" w:rsidRDefault="00997F6B" w:rsidP="00D71256">
      <w:pPr>
        <w:pStyle w:val="Odstavecseseznamem"/>
        <w:numPr>
          <w:ilvl w:val="0"/>
          <w:numId w:val="14"/>
        </w:numPr>
        <w:tabs>
          <w:tab w:val="left" w:pos="3970"/>
        </w:tabs>
      </w:pPr>
      <w:r w:rsidRPr="00997F6B">
        <w:t xml:space="preserve">Tripartita, </w:t>
      </w:r>
      <w:r>
        <w:t>trh práce - zřizovatel - v</w:t>
      </w:r>
      <w:r w:rsidRPr="00997F6B">
        <w:t>zdělávací instit</w:t>
      </w:r>
      <w:r>
        <w:t>uce -  t</w:t>
      </w:r>
      <w:r w:rsidRPr="00997F6B">
        <w:t>rh práce /KÚOK,</w:t>
      </w:r>
      <w:r>
        <w:t xml:space="preserve"> ÚP, s</w:t>
      </w:r>
      <w:r w:rsidRPr="00997F6B">
        <w:t>třední škola/- osobní setkávání o potřebách trhu práce,</w:t>
      </w:r>
      <w:r>
        <w:t xml:space="preserve"> </w:t>
      </w:r>
      <w:r w:rsidRPr="00997F6B">
        <w:t>počtu uchazečů, podpory zřizovatele</w:t>
      </w:r>
      <w:r>
        <w:t>.</w:t>
      </w:r>
    </w:p>
    <w:p w14:paraId="634B9197" w14:textId="77777777" w:rsidR="00997F6B" w:rsidRDefault="00606919" w:rsidP="00D71256">
      <w:pPr>
        <w:pStyle w:val="Odstavecseseznamem"/>
        <w:numPr>
          <w:ilvl w:val="0"/>
          <w:numId w:val="14"/>
        </w:numPr>
        <w:tabs>
          <w:tab w:val="left" w:pos="3970"/>
        </w:tabs>
      </w:pPr>
      <w:r>
        <w:t>Více propagovat možnost vzdělává</w:t>
      </w:r>
      <w:r w:rsidR="00997F6B" w:rsidRPr="00997F6B">
        <w:t xml:space="preserve">ní </w:t>
      </w:r>
      <w:r>
        <w:t xml:space="preserve">směřujícího k dosažení </w:t>
      </w:r>
      <w:r w:rsidR="00D55B6E">
        <w:t xml:space="preserve">profesních kvalifikací </w:t>
      </w:r>
      <w:r w:rsidR="00997F6B" w:rsidRPr="00997F6B">
        <w:t>u</w:t>
      </w:r>
      <w:r w:rsidR="00D55B6E">
        <w:t> </w:t>
      </w:r>
      <w:r w:rsidR="00997F6B" w:rsidRPr="00997F6B">
        <w:t>veřejnosti.</w:t>
      </w:r>
    </w:p>
    <w:p w14:paraId="651D37CD" w14:textId="77777777" w:rsidR="00D55B6E" w:rsidRPr="00D55B6E" w:rsidRDefault="0096662D" w:rsidP="00D71256">
      <w:pPr>
        <w:pStyle w:val="Odstavecseseznamem"/>
        <w:numPr>
          <w:ilvl w:val="0"/>
          <w:numId w:val="14"/>
        </w:numPr>
        <w:tabs>
          <w:tab w:val="left" w:pos="3970"/>
        </w:tabs>
      </w:pPr>
      <w:r>
        <w:t>D</w:t>
      </w:r>
      <w:r w:rsidRPr="00997F6B">
        <w:rPr>
          <w:rFonts w:ascii="Calibri" w:eastAsia="Times New Roman" w:hAnsi="Calibri" w:cs="Calibri"/>
          <w:color w:val="000000"/>
          <w:lang w:eastAsia="cs-CZ"/>
        </w:rPr>
        <w:t xml:space="preserve">oporučil bych obecně větší propagaci </w:t>
      </w:r>
      <w:r w:rsidR="00606919">
        <w:rPr>
          <w:rFonts w:ascii="Calibri" w:eastAsia="Times New Roman" w:hAnsi="Calibri" w:cs="Calibri"/>
          <w:color w:val="000000"/>
          <w:lang w:eastAsia="cs-CZ"/>
        </w:rPr>
        <w:t xml:space="preserve">NSK a </w:t>
      </w:r>
      <w:r w:rsidRPr="00997F6B">
        <w:rPr>
          <w:rFonts w:ascii="Calibri" w:eastAsia="Times New Roman" w:hAnsi="Calibri" w:cs="Calibri"/>
          <w:color w:val="000000"/>
          <w:lang w:eastAsia="cs-CZ"/>
        </w:rPr>
        <w:t>této záležitosti.</w:t>
      </w:r>
      <w:r w:rsidR="00D55B6E">
        <w:rPr>
          <w:rFonts w:ascii="Calibri" w:eastAsia="Times New Roman" w:hAnsi="Calibri" w:cs="Calibri"/>
          <w:color w:val="000000"/>
          <w:lang w:eastAsia="cs-CZ"/>
        </w:rPr>
        <w:t xml:space="preserve"> </w:t>
      </w:r>
    </w:p>
    <w:p w14:paraId="2CF2AD88" w14:textId="77777777" w:rsidR="0096662D" w:rsidRPr="00997F6B" w:rsidRDefault="00D55B6E" w:rsidP="00D71256">
      <w:pPr>
        <w:pStyle w:val="Odstavecseseznamem"/>
        <w:numPr>
          <w:ilvl w:val="0"/>
          <w:numId w:val="14"/>
        </w:numPr>
        <w:tabs>
          <w:tab w:val="left" w:pos="3970"/>
        </w:tabs>
      </w:pPr>
      <w:r w:rsidRPr="00B5528B">
        <w:t>Propojení živnostenského zákona s</w:t>
      </w:r>
      <w:r>
        <w:t> </w:t>
      </w:r>
      <w:r w:rsidRPr="00B5528B">
        <w:t>NSK</w:t>
      </w:r>
      <w:r>
        <w:t>.</w:t>
      </w:r>
    </w:p>
    <w:p w14:paraId="74F8101F" w14:textId="77777777" w:rsidR="00D633FC" w:rsidRDefault="00D633FC" w:rsidP="00D71256">
      <w:pPr>
        <w:pStyle w:val="Odstavecseseznamem"/>
        <w:numPr>
          <w:ilvl w:val="0"/>
          <w:numId w:val="14"/>
        </w:numPr>
        <w:tabs>
          <w:tab w:val="left" w:pos="3970"/>
        </w:tabs>
      </w:pPr>
      <w:r w:rsidRPr="00B5528B">
        <w:t xml:space="preserve">Je nutné neustále přesvědčovat zaměstnavatele, že NSK </w:t>
      </w:r>
      <w:r>
        <w:t>zaručuje</w:t>
      </w:r>
      <w:r w:rsidRPr="00B5528B">
        <w:t xml:space="preserve"> kvalit</w:t>
      </w:r>
      <w:r>
        <w:t>u</w:t>
      </w:r>
      <w:r w:rsidRPr="00B5528B">
        <w:t xml:space="preserve"> a měli by j</w:t>
      </w:r>
      <w:r>
        <w:t>i</w:t>
      </w:r>
      <w:r w:rsidRPr="00B5528B">
        <w:t xml:space="preserve"> jako takov</w:t>
      </w:r>
      <w:r>
        <w:t>ou</w:t>
      </w:r>
      <w:r w:rsidRPr="00B5528B">
        <w:t xml:space="preserve"> akceptovat.</w:t>
      </w:r>
    </w:p>
    <w:p w14:paraId="6B8F6DAB" w14:textId="77777777" w:rsidR="008C3BD4" w:rsidRDefault="008C3BD4" w:rsidP="008C3BD4">
      <w:pPr>
        <w:pStyle w:val="Odstavecseseznamem"/>
        <w:numPr>
          <w:ilvl w:val="0"/>
          <w:numId w:val="14"/>
        </w:numPr>
        <w:tabs>
          <w:tab w:val="left" w:pos="3970"/>
        </w:tabs>
      </w:pPr>
      <w:r w:rsidRPr="00B5528B">
        <w:t xml:space="preserve">Zapracovat konkrétní společný cíl a aktivity k podpoře využívání NSK a autorizovaných osob do Dlouhodobého záměru vzdělávání </w:t>
      </w:r>
      <w:r>
        <w:t>kraje</w:t>
      </w:r>
      <w:r w:rsidRPr="00B5528B">
        <w:t xml:space="preserve"> na období 2024 - 2028 a to proto, aby veškeré snahy o posílení fungování sítě NSK byly tímto dokumentem podporovány.</w:t>
      </w:r>
    </w:p>
    <w:p w14:paraId="786F356D" w14:textId="77777777" w:rsidR="008C3BD4" w:rsidRDefault="008C3BD4" w:rsidP="008C3BD4">
      <w:pPr>
        <w:pStyle w:val="Odstavecseseznamem"/>
        <w:tabs>
          <w:tab w:val="left" w:pos="3970"/>
        </w:tabs>
      </w:pPr>
    </w:p>
    <w:p w14:paraId="5D617D9F" w14:textId="77777777" w:rsidR="0096662D" w:rsidRDefault="0096662D" w:rsidP="00D55B6E">
      <w:pPr>
        <w:pStyle w:val="Odstavecseseznamem"/>
        <w:tabs>
          <w:tab w:val="left" w:pos="3970"/>
        </w:tabs>
      </w:pPr>
    </w:p>
    <w:p w14:paraId="001D33AD" w14:textId="77777777" w:rsidR="00B24822" w:rsidRDefault="00B24822" w:rsidP="00D633FC">
      <w:pPr>
        <w:pStyle w:val="Odstavecseseznamem"/>
        <w:tabs>
          <w:tab w:val="left" w:pos="3970"/>
        </w:tabs>
      </w:pPr>
    </w:p>
    <w:p w14:paraId="7B54316F" w14:textId="77777777" w:rsidR="006C6513" w:rsidRDefault="006C6513">
      <w:r>
        <w:br w:type="page"/>
      </w:r>
    </w:p>
    <w:p w14:paraId="67F97B5D" w14:textId="77777777" w:rsidR="00B725EF" w:rsidRDefault="006B7158" w:rsidP="00935E73">
      <w:pPr>
        <w:pStyle w:val="Nadpis2"/>
      </w:pPr>
      <w:bookmarkStart w:id="7" w:name="_Toc152622274"/>
      <w:r>
        <w:t>6</w:t>
      </w:r>
      <w:r w:rsidR="006C1A2E">
        <w:t xml:space="preserve"> </w:t>
      </w:r>
      <w:r w:rsidR="00835A5E">
        <w:t>Potřeba u</w:t>
      </w:r>
      <w:r w:rsidR="006C1A2E">
        <w:t xml:space="preserve">držení funkčnosti koordinačních mechanismů </w:t>
      </w:r>
      <w:r w:rsidR="00B725EF">
        <w:t xml:space="preserve">i </w:t>
      </w:r>
      <w:r w:rsidR="006C1A2E">
        <w:t>po ukončení projektu</w:t>
      </w:r>
      <w:bookmarkEnd w:id="7"/>
    </w:p>
    <w:p w14:paraId="68FE99BE" w14:textId="77777777" w:rsidR="00935E73" w:rsidRDefault="00935E73" w:rsidP="00725BEB"/>
    <w:p w14:paraId="0A5CEAA3" w14:textId="77777777" w:rsidR="009272FF" w:rsidRDefault="009272FF" w:rsidP="009272FF">
      <w:pPr>
        <w:jc w:val="both"/>
        <w:rPr>
          <w:rFonts w:ascii="Calibri" w:eastAsia="Calibri" w:hAnsi="Calibri"/>
        </w:rPr>
      </w:pPr>
      <w:r w:rsidRPr="00080A16">
        <w:rPr>
          <w:rFonts w:ascii="Calibri" w:eastAsia="Calibri" w:hAnsi="Calibri"/>
        </w:rPr>
        <w:t>Poté, co byla Národní soustava kvalifikací vytvořena jako státem garantovaný systém, naplněna obsahovými komponentami (profesními kvalifikacemi) a stala se nedílnou součástí vzdělávacího</w:t>
      </w:r>
      <w:r w:rsidR="002D2FB6">
        <w:rPr>
          <w:rFonts w:ascii="Calibri" w:eastAsia="Calibri" w:hAnsi="Calibri"/>
        </w:rPr>
        <w:t xml:space="preserve"> a kvalifikačního </w:t>
      </w:r>
      <w:r w:rsidRPr="00080A16">
        <w:rPr>
          <w:rFonts w:ascii="Calibri" w:eastAsia="Calibri" w:hAnsi="Calibri"/>
        </w:rPr>
        <w:t>systému, zaměřily se aktivity projektu UpSkilling na subjekty působí</w:t>
      </w:r>
      <w:r>
        <w:rPr>
          <w:rFonts w:ascii="Calibri" w:eastAsia="Calibri" w:hAnsi="Calibri"/>
        </w:rPr>
        <w:t>cí</w:t>
      </w:r>
      <w:r w:rsidRPr="00080A16">
        <w:rPr>
          <w:rFonts w:ascii="Calibri" w:eastAsia="Calibri" w:hAnsi="Calibri"/>
        </w:rPr>
        <w:t xml:space="preserve"> přímo v</w:t>
      </w:r>
      <w:r>
        <w:rPr>
          <w:rFonts w:ascii="Calibri" w:eastAsia="Calibri" w:hAnsi="Calibri"/>
        </w:rPr>
        <w:t> </w:t>
      </w:r>
      <w:r w:rsidRPr="00080A16">
        <w:rPr>
          <w:rFonts w:ascii="Calibri" w:eastAsia="Calibri" w:hAnsi="Calibri"/>
        </w:rPr>
        <w:t>regionech</w:t>
      </w:r>
      <w:r>
        <w:rPr>
          <w:rFonts w:ascii="Calibri" w:eastAsia="Calibri" w:hAnsi="Calibri"/>
        </w:rPr>
        <w:t xml:space="preserve"> - </w:t>
      </w:r>
      <w:r w:rsidRPr="00080A16">
        <w:rPr>
          <w:rFonts w:ascii="Calibri" w:eastAsia="Calibri" w:hAnsi="Calibri"/>
        </w:rPr>
        <w:t>konkrétní firmy a jejich regionální sdružení, zřizovatele</w:t>
      </w:r>
      <w:r>
        <w:rPr>
          <w:rFonts w:ascii="Calibri" w:eastAsia="Calibri" w:hAnsi="Calibri"/>
        </w:rPr>
        <w:t>,</w:t>
      </w:r>
      <w:r w:rsidRPr="00080A16">
        <w:rPr>
          <w:rFonts w:ascii="Calibri" w:eastAsia="Calibri" w:hAnsi="Calibri"/>
        </w:rPr>
        <w:t xml:space="preserve"> </w:t>
      </w:r>
      <w:r>
        <w:rPr>
          <w:rFonts w:ascii="Calibri" w:eastAsia="Calibri" w:hAnsi="Calibri"/>
        </w:rPr>
        <w:t>střední</w:t>
      </w:r>
      <w:r w:rsidRPr="00080A16">
        <w:rPr>
          <w:rFonts w:ascii="Calibri" w:eastAsia="Calibri" w:hAnsi="Calibri"/>
        </w:rPr>
        <w:t xml:space="preserve"> školy, pobočky </w:t>
      </w:r>
      <w:r>
        <w:rPr>
          <w:rFonts w:ascii="Calibri" w:eastAsia="Calibri" w:hAnsi="Calibri"/>
        </w:rPr>
        <w:t>ÚP</w:t>
      </w:r>
      <w:r w:rsidRPr="00080A16">
        <w:rPr>
          <w:rFonts w:ascii="Calibri" w:eastAsia="Calibri" w:hAnsi="Calibri"/>
        </w:rPr>
        <w:t>, zástupce skupin občanů (specializované neziskové organizace) a další klíčové aktéry působící v jednotlivých krajích.</w:t>
      </w:r>
    </w:p>
    <w:p w14:paraId="29A2362C" w14:textId="77777777" w:rsidR="00725BEB" w:rsidRDefault="00725BEB" w:rsidP="00725BEB">
      <w:r>
        <w:t>Od počátku řešitelé projektu UpSkilling opakovaně deklarovali, že téma, které projekt do krajů vnesl, nesmí zmizet z pořadu dne s</w:t>
      </w:r>
      <w:r w:rsidR="00452811">
        <w:t> </w:t>
      </w:r>
      <w:r>
        <w:t>koncem</w:t>
      </w:r>
      <w:r w:rsidR="00452811">
        <w:t xml:space="preserve"> projektu</w:t>
      </w:r>
      <w:r>
        <w:t>. Nejen proto, že vytvoření fungující krajské základy pro komplexní implementaci NSK něco stálo, ale zejména proto</w:t>
      </w:r>
      <w:r w:rsidR="00E23154">
        <w:t>,</w:t>
      </w:r>
      <w:r>
        <w:t xml:space="preserve"> že se v rámci projektu podařilo nastavit a vyzkoušet řadu dobrých mechanismů</w:t>
      </w:r>
      <w:r w:rsidR="00E23154">
        <w:t>,</w:t>
      </w:r>
      <w:r>
        <w:t xml:space="preserve"> a ty je třeba dále využívat, podporovat a rozvíjet. V nových kontextech a pravděpodobně i ve větším rozsahu témat. Tak, aby se realizace projektu nestala nevyužitou příležitostí a zmařenou investicí do budoucnosti, v níž se bude měnit role počátečního i dalšího vzdělávání a NSK bude nepochybně hrát významnější roli než dosud.</w:t>
      </w:r>
    </w:p>
    <w:p w14:paraId="4F051059" w14:textId="77777777" w:rsidR="00C34684" w:rsidRDefault="00C34684" w:rsidP="00C34684">
      <w:r>
        <w:t>Řešení projekt</w:t>
      </w:r>
      <w:r w:rsidR="00725BEB">
        <w:t>u</w:t>
      </w:r>
      <w:r>
        <w:t xml:space="preserve"> potvrdilo, že NSK využívat v</w:t>
      </w:r>
      <w:r w:rsidR="009272FF">
        <w:t> </w:t>
      </w:r>
      <w:r>
        <w:t>praxi</w:t>
      </w:r>
      <w:r w:rsidR="009272FF">
        <w:t xml:space="preserve"> lze</w:t>
      </w:r>
      <w:r>
        <w:t xml:space="preserve"> a na konkrétních příkladech ukázalo i jak. Byly nastartovány mechanismy zpracová</w:t>
      </w:r>
      <w:r w:rsidR="00CF22AB">
        <w:t>vá</w:t>
      </w:r>
      <w:r>
        <w:t>ní dat a informací s cílem identifikovat příležitosti pro konkretizované využití NSK jako nástroje párování poptávky a nabídky na krajském trhu práce a podpořena schopnost jejich využívání všemi relevantními subjekty v regionech. Identifikované, nastavené a ověřené mechanismy se mohou po skončení projektu stát součástí “běžné praxe” v</w:t>
      </w:r>
      <w:r w:rsidR="00725BEB">
        <w:t> </w:t>
      </w:r>
      <w:r>
        <w:t>oblasti vzdělávání, celoživotního učení a uznávání výsledků učení.</w:t>
      </w:r>
    </w:p>
    <w:p w14:paraId="1051026C" w14:textId="77777777" w:rsidR="00C34684" w:rsidRDefault="00C34684" w:rsidP="00C34684">
      <w:r>
        <w:t>I po realizaci projektu je možné ve vztahu k NSK konstatovat, že se nejedná o produkt, který funguje jaksi samovolně, bez účinné podpory. I zatím poslední projekt potvrdil, že systém založený na NSK velmi dobře funguje s trvalou a pokud možno komplexní podporou. A fungovat samovolně asi nebude – jedině snad v případě, že by MŠMT a zřizovatelé v krajích více deklarovali jasný zájem na tom, aby systém fungoval a byl připraven reagovat na výzvy budoucnosti.</w:t>
      </w:r>
    </w:p>
    <w:p w14:paraId="0ED6A5C8" w14:textId="77777777" w:rsidR="00C34684" w:rsidRDefault="00C34684" w:rsidP="00C34684">
      <w:r>
        <w:t xml:space="preserve">Srovnávání postupů a výsledků dosahovaných v jednotlivých krajích naznačuje, že i pro finanční podporu aktivit souvisejících s optimalizací sítě autorizovaných osob a </w:t>
      </w:r>
      <w:r w:rsidR="00BF10EF">
        <w:t xml:space="preserve">s </w:t>
      </w:r>
      <w:r>
        <w:t>pilotáží její funkčnosti je možné využívat více zdrojů. Opakovaně se</w:t>
      </w:r>
      <w:r w:rsidR="00CF22AB">
        <w:t>,</w:t>
      </w:r>
      <w:r>
        <w:t xml:space="preserve"> díky aktivitě některých koordinátorů</w:t>
      </w:r>
      <w:r w:rsidR="00CF22AB">
        <w:t>,</w:t>
      </w:r>
      <w:r>
        <w:t xml:space="preserve"> podařilo zajistit finanční podporu aktivit z relevantnějších zdrojů a „ušetřit“ významný podíl původně vyčleněných projektových prostředků bez jakékoliv újmy na kvalitě zajišťovaných procesů a výsledků jejich realizace. Procesy vzájemného učení </w:t>
      </w:r>
      <w:r w:rsidR="00CF22AB">
        <w:t xml:space="preserve">se </w:t>
      </w:r>
      <w:r>
        <w:t xml:space="preserve">v týmu krajských koordinátorů </w:t>
      </w:r>
      <w:r w:rsidR="00BF10EF">
        <w:t xml:space="preserve">přitom </w:t>
      </w:r>
      <w:r>
        <w:t>mohou vést k rozšiřování „příkladů dobré praxe“ i do dalších krajů tak, aby se něco podobného dalo zařídit i tam.</w:t>
      </w:r>
    </w:p>
    <w:p w14:paraId="5BA29424" w14:textId="77777777" w:rsidR="00C34684" w:rsidRDefault="00C34684" w:rsidP="00C34684">
      <w:r>
        <w:t xml:space="preserve">Pilotáž a vlastně i reálný průběh optimalizace </w:t>
      </w:r>
      <w:r w:rsidRPr="002926FE">
        <w:t>potvr</w:t>
      </w:r>
      <w:r w:rsidR="00CF22AB">
        <w:t>zují</w:t>
      </w:r>
      <w:r>
        <w:t xml:space="preserve"> předpoklad, že část výsledků odpovídá tomu, co bylo možné očekávat na základě centrálně provedených analýz</w:t>
      </w:r>
      <w:r w:rsidR="00C520BC">
        <w:t>,</w:t>
      </w:r>
      <w:r>
        <w:t xml:space="preserve"> a část výsledků odpovídá reálné terénní praxi podporované koordinátory v krajích. I pro budoucnost tak platí, že analýzy i terénní práce musí být provázané a permanentní. Tak jako permanentní musí být i proces optimalizace</w:t>
      </w:r>
      <w:r w:rsidR="00725BEB">
        <w:t xml:space="preserve"> sítí autorizovaných osob</w:t>
      </w:r>
      <w:r w:rsidR="00CF22AB">
        <w:t xml:space="preserve"> v krajích</w:t>
      </w:r>
      <w:r>
        <w:t>.</w:t>
      </w:r>
    </w:p>
    <w:p w14:paraId="071A028C" w14:textId="77777777" w:rsidR="007C7126" w:rsidRDefault="00F055F8" w:rsidP="00A55DB4">
      <w:pPr>
        <w:spacing w:after="0" w:line="240" w:lineRule="auto"/>
        <w:rPr>
          <w:rFonts w:ascii="Calibri" w:eastAsia="Calibri" w:hAnsi="Calibri" w:cs="Calibri"/>
        </w:rPr>
      </w:pPr>
      <w:r>
        <w:rPr>
          <w:rFonts w:eastAsia="Times New Roman"/>
        </w:rPr>
        <w:t xml:space="preserve">Již před koncem projektu bylo zřejmé, že je </w:t>
      </w:r>
      <w:r w:rsidR="00CC1073" w:rsidRPr="00327A15">
        <w:rPr>
          <w:rFonts w:eastAsia="Times New Roman"/>
        </w:rPr>
        <w:t>třeba hledat cesty k tomu, a</w:t>
      </w:r>
      <w:r w:rsidR="00321160" w:rsidRPr="00327A15">
        <w:rPr>
          <w:rFonts w:eastAsia="Times New Roman"/>
        </w:rPr>
        <w:t xml:space="preserve">by "krajské know-how“, zkušenost a vytvořené sktruktury </w:t>
      </w:r>
      <w:r w:rsidR="00935E73">
        <w:rPr>
          <w:rFonts w:eastAsia="Times New Roman"/>
        </w:rPr>
        <w:t>pokračovaly</w:t>
      </w:r>
      <w:r w:rsidR="00CC1073" w:rsidRPr="00327A15">
        <w:rPr>
          <w:rFonts w:eastAsia="Times New Roman"/>
        </w:rPr>
        <w:t xml:space="preserve"> - j</w:t>
      </w:r>
      <w:r w:rsidR="00321160">
        <w:t>ak ve</w:t>
      </w:r>
      <w:r w:rsidR="00321160" w:rsidRPr="001715CE">
        <w:t xml:space="preserve"> spojen</w:t>
      </w:r>
      <w:r w:rsidR="00321160">
        <w:t>í</w:t>
      </w:r>
      <w:r w:rsidR="00321160" w:rsidRPr="001715CE">
        <w:t xml:space="preserve"> s</w:t>
      </w:r>
      <w:r w:rsidR="00321160">
        <w:t> </w:t>
      </w:r>
      <w:r w:rsidR="00321160" w:rsidRPr="001715CE">
        <w:t xml:space="preserve">kmenovými </w:t>
      </w:r>
      <w:r w:rsidR="00321160">
        <w:t>činnostmi</w:t>
      </w:r>
      <w:r w:rsidR="00321160" w:rsidRPr="001715CE">
        <w:t xml:space="preserve"> na krajských pracovištích NPI, tak s</w:t>
      </w:r>
      <w:r w:rsidR="00321160">
        <w:t xml:space="preserve"> případnou </w:t>
      </w:r>
      <w:r w:rsidR="00321160" w:rsidRPr="001715CE">
        <w:t xml:space="preserve">podporou v rámci navazujících projektů. </w:t>
      </w:r>
      <w:r w:rsidR="00BF10EF">
        <w:t>Stále platí, že b</w:t>
      </w:r>
      <w:r w:rsidR="008A5E5F">
        <w:t>ude</w:t>
      </w:r>
      <w:r>
        <w:t xml:space="preserve"> třeba </w:t>
      </w:r>
      <w:r w:rsidR="008A1F7F" w:rsidRPr="264AD25D">
        <w:rPr>
          <w:rFonts w:ascii="Calibri" w:eastAsia="Calibri" w:hAnsi="Calibri" w:cs="Calibri"/>
        </w:rPr>
        <w:t>reag</w:t>
      </w:r>
      <w:r>
        <w:rPr>
          <w:rFonts w:ascii="Calibri" w:eastAsia="Calibri" w:hAnsi="Calibri" w:cs="Calibri"/>
        </w:rPr>
        <w:t>ovat</w:t>
      </w:r>
      <w:r w:rsidR="008A1F7F" w:rsidRPr="264AD25D">
        <w:rPr>
          <w:rFonts w:ascii="Calibri" w:eastAsia="Calibri" w:hAnsi="Calibri" w:cs="Calibri"/>
        </w:rPr>
        <w:t xml:space="preserve"> na potřebu národních aktérů a institucí v oblasti dalšího vzdělávání (MŠMT, MPSV, GŘ ÚP, NPI)</w:t>
      </w:r>
      <w:r w:rsidR="00C520BC">
        <w:rPr>
          <w:rFonts w:ascii="Calibri" w:eastAsia="Calibri" w:hAnsi="Calibri" w:cs="Calibri"/>
        </w:rPr>
        <w:t>,</w:t>
      </w:r>
      <w:r w:rsidR="008A1F7F" w:rsidRPr="264AD25D">
        <w:rPr>
          <w:rFonts w:ascii="Calibri" w:eastAsia="Calibri" w:hAnsi="Calibri" w:cs="Calibri"/>
        </w:rPr>
        <w:t xml:space="preserve"> komunikovat aktuální iniciativy (např. v</w:t>
      </w:r>
      <w:r w:rsidR="00A55DB4">
        <w:rPr>
          <w:rFonts w:ascii="Calibri" w:eastAsia="Calibri" w:hAnsi="Calibri" w:cs="Calibri"/>
        </w:rPr>
        <w:t> </w:t>
      </w:r>
      <w:r w:rsidR="008A1F7F" w:rsidRPr="264AD25D">
        <w:rPr>
          <w:rFonts w:ascii="Calibri" w:eastAsia="Calibri" w:hAnsi="Calibri" w:cs="Calibri"/>
        </w:rPr>
        <w:t>rámci Národního plánu obnovy</w:t>
      </w:r>
      <w:r w:rsidR="00725BEB">
        <w:rPr>
          <w:rFonts w:ascii="Calibri" w:eastAsia="Calibri" w:hAnsi="Calibri" w:cs="Calibri"/>
        </w:rPr>
        <w:t xml:space="preserve"> nebo</w:t>
      </w:r>
      <w:r w:rsidR="008A1F7F" w:rsidRPr="264AD25D">
        <w:rPr>
          <w:rFonts w:ascii="Calibri" w:eastAsia="Calibri" w:hAnsi="Calibri" w:cs="Calibri"/>
        </w:rPr>
        <w:t xml:space="preserve"> </w:t>
      </w:r>
      <w:r w:rsidR="00935E73">
        <w:rPr>
          <w:rFonts w:ascii="Calibri" w:eastAsia="Calibri" w:hAnsi="Calibri" w:cs="Calibri"/>
        </w:rPr>
        <w:t xml:space="preserve">v </w:t>
      </w:r>
      <w:r w:rsidR="008A1F7F" w:rsidRPr="264AD25D">
        <w:rPr>
          <w:rFonts w:ascii="Calibri" w:eastAsia="Calibri" w:hAnsi="Calibri" w:cs="Calibri"/>
        </w:rPr>
        <w:t xml:space="preserve">Doporučeních Rady EU) a nově vytvořené systémové nástroje v této oblasti formou dialogu na regionální úrovni všem zainteresovaným subjektům. A </w:t>
      </w:r>
      <w:r>
        <w:rPr>
          <w:rFonts w:ascii="Calibri" w:eastAsia="Calibri" w:hAnsi="Calibri" w:cs="Calibri"/>
        </w:rPr>
        <w:t>také naopak,</w:t>
      </w:r>
      <w:r w:rsidR="008A1F7F" w:rsidRPr="264AD25D">
        <w:rPr>
          <w:rFonts w:ascii="Calibri" w:eastAsia="Calibri" w:hAnsi="Calibri" w:cs="Calibri"/>
        </w:rPr>
        <w:t xml:space="preserve"> v</w:t>
      </w:r>
      <w:r w:rsidR="00A55DB4">
        <w:rPr>
          <w:rFonts w:ascii="Calibri" w:eastAsia="Calibri" w:hAnsi="Calibri" w:cs="Calibri"/>
        </w:rPr>
        <w:t>e stejném</w:t>
      </w:r>
      <w:r w:rsidR="008A1F7F" w:rsidRPr="264AD25D">
        <w:rPr>
          <w:rFonts w:ascii="Calibri" w:eastAsia="Calibri" w:hAnsi="Calibri" w:cs="Calibri"/>
        </w:rPr>
        <w:t xml:space="preserve"> kontextu sbírat a přenášet zpětnou vazbu k</w:t>
      </w:r>
      <w:r w:rsidR="00CF22AB">
        <w:rPr>
          <w:rFonts w:ascii="Calibri" w:eastAsia="Calibri" w:hAnsi="Calibri" w:cs="Calibri"/>
        </w:rPr>
        <w:t> </w:t>
      </w:r>
      <w:r w:rsidR="008A1F7F" w:rsidRPr="264AD25D">
        <w:rPr>
          <w:rFonts w:ascii="Calibri" w:eastAsia="Calibri" w:hAnsi="Calibri" w:cs="Calibri"/>
        </w:rPr>
        <w:t xml:space="preserve">aktuálním změnám a systémovým opatřením z </w:t>
      </w:r>
      <w:r w:rsidR="008A5E5F">
        <w:rPr>
          <w:rFonts w:ascii="Calibri" w:eastAsia="Calibri" w:hAnsi="Calibri" w:cs="Calibri"/>
        </w:rPr>
        <w:t xml:space="preserve">„krajského </w:t>
      </w:r>
      <w:r w:rsidR="008A1F7F" w:rsidRPr="264AD25D">
        <w:rPr>
          <w:rFonts w:ascii="Calibri" w:eastAsia="Calibri" w:hAnsi="Calibri" w:cs="Calibri"/>
        </w:rPr>
        <w:t>terénu</w:t>
      </w:r>
      <w:r w:rsidR="008A5E5F">
        <w:rPr>
          <w:rFonts w:ascii="Calibri" w:eastAsia="Calibri" w:hAnsi="Calibri" w:cs="Calibri"/>
        </w:rPr>
        <w:t>“</w:t>
      </w:r>
      <w:r w:rsidR="008A1F7F" w:rsidRPr="264AD25D">
        <w:rPr>
          <w:rFonts w:ascii="Calibri" w:eastAsia="Calibri" w:hAnsi="Calibri" w:cs="Calibri"/>
        </w:rPr>
        <w:t xml:space="preserve"> k</w:t>
      </w:r>
      <w:r w:rsidR="008A5E5F">
        <w:rPr>
          <w:rFonts w:ascii="Calibri" w:eastAsia="Calibri" w:hAnsi="Calibri" w:cs="Calibri"/>
        </w:rPr>
        <w:t> </w:t>
      </w:r>
      <w:r w:rsidR="008A1F7F" w:rsidRPr="264AD25D">
        <w:rPr>
          <w:rFonts w:ascii="Calibri" w:eastAsia="Calibri" w:hAnsi="Calibri" w:cs="Calibri"/>
        </w:rPr>
        <w:t xml:space="preserve">národním autoritám. </w:t>
      </w:r>
      <w:r w:rsidR="008A5E5F">
        <w:rPr>
          <w:rFonts w:ascii="Calibri" w:eastAsia="Calibri" w:hAnsi="Calibri" w:cs="Calibri"/>
        </w:rPr>
        <w:t>Trvá p</w:t>
      </w:r>
      <w:r w:rsidR="008A1F7F" w:rsidRPr="264AD25D">
        <w:rPr>
          <w:rFonts w:ascii="Calibri" w:eastAsia="Calibri" w:hAnsi="Calibri" w:cs="Calibri"/>
        </w:rPr>
        <w:t xml:space="preserve">otřeba využít vytvořenou síť krajských koordinátorů a platforem lidí a institucí, kteří v kraji fungují (zaměstnavatelé, vzdělavatelé, autorizované osoby, úřady práce, krajský úřad, různé neformální platformy, </w:t>
      </w:r>
      <w:r w:rsidR="00CF22AB">
        <w:rPr>
          <w:rFonts w:ascii="Calibri" w:eastAsia="Calibri" w:hAnsi="Calibri" w:cs="Calibri"/>
        </w:rPr>
        <w:t>neziskové organizace</w:t>
      </w:r>
      <w:r w:rsidR="008A1F7F" w:rsidRPr="264AD25D">
        <w:rPr>
          <w:rFonts w:ascii="Calibri" w:eastAsia="Calibri" w:hAnsi="Calibri" w:cs="Calibri"/>
        </w:rPr>
        <w:t xml:space="preserve"> apod.) a inovovat ji, případně rozšířit o</w:t>
      </w:r>
      <w:r w:rsidR="00A55DB4">
        <w:rPr>
          <w:rFonts w:ascii="Calibri" w:eastAsia="Calibri" w:hAnsi="Calibri" w:cs="Calibri"/>
        </w:rPr>
        <w:t> </w:t>
      </w:r>
      <w:r w:rsidR="008A1F7F" w:rsidRPr="264AD25D">
        <w:rPr>
          <w:rFonts w:ascii="Calibri" w:eastAsia="Calibri" w:hAnsi="Calibri" w:cs="Calibri"/>
        </w:rPr>
        <w:t>další aktéry.</w:t>
      </w:r>
      <w:r w:rsidR="00A55DB4">
        <w:rPr>
          <w:rFonts w:ascii="Calibri" w:eastAsia="Calibri" w:hAnsi="Calibri" w:cs="Calibri"/>
        </w:rPr>
        <w:t xml:space="preserve"> </w:t>
      </w:r>
      <w:r w:rsidR="008A5E5F">
        <w:rPr>
          <w:rFonts w:ascii="Calibri" w:eastAsia="Calibri" w:hAnsi="Calibri" w:cs="Calibri"/>
        </w:rPr>
        <w:t>P</w:t>
      </w:r>
      <w:r w:rsidR="008A1F7F" w:rsidRPr="264AD25D">
        <w:rPr>
          <w:rFonts w:ascii="Calibri" w:eastAsia="Calibri" w:hAnsi="Calibri" w:cs="Calibri"/>
        </w:rPr>
        <w:t>rostřednictvím metodické podpory</w:t>
      </w:r>
      <w:r w:rsidR="008A5E5F">
        <w:rPr>
          <w:rFonts w:ascii="Calibri" w:eastAsia="Calibri" w:hAnsi="Calibri" w:cs="Calibri"/>
        </w:rPr>
        <w:t xml:space="preserve"> činnosti</w:t>
      </w:r>
      <w:r w:rsidR="008A1F7F" w:rsidRPr="264AD25D">
        <w:rPr>
          <w:rFonts w:ascii="Calibri" w:eastAsia="Calibri" w:hAnsi="Calibri" w:cs="Calibri"/>
        </w:rPr>
        <w:t xml:space="preserve"> krajských koordinátorů</w:t>
      </w:r>
      <w:r w:rsidR="008A5E5F">
        <w:rPr>
          <w:rFonts w:ascii="Calibri" w:eastAsia="Calibri" w:hAnsi="Calibri" w:cs="Calibri"/>
        </w:rPr>
        <w:t xml:space="preserve"> bude dále</w:t>
      </w:r>
      <w:r w:rsidR="008A1F7F" w:rsidRPr="264AD25D">
        <w:rPr>
          <w:rFonts w:ascii="Calibri" w:eastAsia="Calibri" w:hAnsi="Calibri" w:cs="Calibri"/>
        </w:rPr>
        <w:t xml:space="preserve"> rozvíjena schopnost cílových skupin praco</w:t>
      </w:r>
      <w:r w:rsidR="008A5E5F">
        <w:rPr>
          <w:rFonts w:ascii="Calibri" w:eastAsia="Calibri" w:hAnsi="Calibri" w:cs="Calibri"/>
        </w:rPr>
        <w:t xml:space="preserve">vat </w:t>
      </w:r>
      <w:r w:rsidR="00BF10EF">
        <w:rPr>
          <w:rFonts w:ascii="Calibri" w:eastAsia="Calibri" w:hAnsi="Calibri" w:cs="Calibri"/>
        </w:rPr>
        <w:t xml:space="preserve">se systémem NSK </w:t>
      </w:r>
      <w:r w:rsidR="008A5E5F">
        <w:rPr>
          <w:rFonts w:ascii="Calibri" w:eastAsia="Calibri" w:hAnsi="Calibri" w:cs="Calibri"/>
        </w:rPr>
        <w:t>efektivně. Právě t</w:t>
      </w:r>
      <w:r w:rsidR="008A1F7F" w:rsidRPr="264AD25D">
        <w:rPr>
          <w:rFonts w:ascii="Calibri" w:eastAsia="Calibri" w:hAnsi="Calibri" w:cs="Calibri"/>
        </w:rPr>
        <w:t xml:space="preserve">ato forma regionální podpory cílových skupin byla </w:t>
      </w:r>
      <w:r w:rsidR="008A5E5F">
        <w:rPr>
          <w:rFonts w:ascii="Calibri" w:eastAsia="Calibri" w:hAnsi="Calibri" w:cs="Calibri"/>
        </w:rPr>
        <w:t xml:space="preserve">i </w:t>
      </w:r>
      <w:r w:rsidR="008A1F7F" w:rsidRPr="264AD25D">
        <w:rPr>
          <w:rFonts w:ascii="Calibri" w:eastAsia="Calibri" w:hAnsi="Calibri" w:cs="Calibri"/>
        </w:rPr>
        <w:t>v</w:t>
      </w:r>
      <w:r w:rsidR="00A55DB4">
        <w:rPr>
          <w:rFonts w:ascii="Calibri" w:eastAsia="Calibri" w:hAnsi="Calibri" w:cs="Calibri"/>
        </w:rPr>
        <w:t> </w:t>
      </w:r>
      <w:r w:rsidR="008A1F7F" w:rsidRPr="264AD25D">
        <w:rPr>
          <w:rFonts w:ascii="Calibri" w:eastAsia="Calibri" w:hAnsi="Calibri" w:cs="Calibri"/>
        </w:rPr>
        <w:t>rámci celorepublikového šetření vy</w:t>
      </w:r>
      <w:r w:rsidR="008A5E5F">
        <w:rPr>
          <w:rFonts w:ascii="Calibri" w:eastAsia="Calibri" w:hAnsi="Calibri" w:cs="Calibri"/>
        </w:rPr>
        <w:t xml:space="preserve">hodnocena jako </w:t>
      </w:r>
      <w:r w:rsidR="00BF10EF">
        <w:rPr>
          <w:rFonts w:ascii="Calibri" w:eastAsia="Calibri" w:hAnsi="Calibri" w:cs="Calibri"/>
        </w:rPr>
        <w:t>mimořádně přínosná</w:t>
      </w:r>
      <w:r w:rsidR="008A1F7F" w:rsidRPr="264AD25D">
        <w:rPr>
          <w:rFonts w:ascii="Calibri" w:eastAsia="Calibri" w:hAnsi="Calibri" w:cs="Calibri"/>
        </w:rPr>
        <w:t>.</w:t>
      </w:r>
    </w:p>
    <w:p w14:paraId="0BE063B1" w14:textId="77777777" w:rsidR="00050873" w:rsidRDefault="00050873" w:rsidP="00935E73">
      <w:pPr>
        <w:spacing w:after="0" w:line="240" w:lineRule="auto"/>
        <w:jc w:val="both"/>
        <w:rPr>
          <w:rFonts w:ascii="Calibri" w:eastAsia="Calibri" w:hAnsi="Calibri" w:cs="Calibri"/>
        </w:rPr>
      </w:pPr>
    </w:p>
    <w:p w14:paraId="3A5D44EF" w14:textId="77777777" w:rsidR="00EB58CA" w:rsidRDefault="00050873" w:rsidP="00A15D7F">
      <w:pPr>
        <w:spacing w:after="0" w:line="240" w:lineRule="auto"/>
        <w:jc w:val="both"/>
        <w:rPr>
          <w:rFonts w:ascii="Calibri" w:eastAsia="Calibri" w:hAnsi="Calibri" w:cs="Calibri"/>
        </w:rPr>
      </w:pPr>
      <w:r>
        <w:rPr>
          <w:rFonts w:ascii="Calibri" w:eastAsia="Calibri" w:hAnsi="Calibri" w:cs="Calibri"/>
        </w:rPr>
        <w:t xml:space="preserve">Možnost žádoucího pokračování aktivit zahájených projektem podporuje řada </w:t>
      </w:r>
      <w:r w:rsidR="004C352D">
        <w:rPr>
          <w:rFonts w:ascii="Calibri" w:eastAsia="Calibri" w:hAnsi="Calibri" w:cs="Calibri"/>
        </w:rPr>
        <w:t xml:space="preserve">postupně připravených </w:t>
      </w:r>
      <w:r>
        <w:rPr>
          <w:rFonts w:ascii="Calibri" w:eastAsia="Calibri" w:hAnsi="Calibri" w:cs="Calibri"/>
        </w:rPr>
        <w:t xml:space="preserve">materiálů, které mohou být velmi dobře využity i v budoucnu, po skončení projektu. </w:t>
      </w:r>
    </w:p>
    <w:p w14:paraId="272A512E" w14:textId="77777777" w:rsidR="00BF10EF" w:rsidRDefault="00050873" w:rsidP="00A15D7F">
      <w:pPr>
        <w:spacing w:after="0" w:line="240" w:lineRule="auto"/>
        <w:jc w:val="both"/>
        <w:rPr>
          <w:rFonts w:ascii="Calibri" w:eastAsia="Calibri" w:hAnsi="Calibri" w:cs="Calibri"/>
        </w:rPr>
      </w:pPr>
      <w:r>
        <w:rPr>
          <w:rFonts w:ascii="Calibri" w:eastAsia="Calibri" w:hAnsi="Calibri" w:cs="Calibri"/>
        </w:rPr>
        <w:t>Patrně nejvýznamnější skupinu</w:t>
      </w:r>
      <w:r w:rsidR="004C352D">
        <w:rPr>
          <w:rFonts w:ascii="Calibri" w:eastAsia="Calibri" w:hAnsi="Calibri" w:cs="Calibri"/>
        </w:rPr>
        <w:t xml:space="preserve"> </w:t>
      </w:r>
      <w:r>
        <w:rPr>
          <w:rFonts w:ascii="Calibri" w:eastAsia="Calibri" w:hAnsi="Calibri" w:cs="Calibri"/>
        </w:rPr>
        <w:t xml:space="preserve">představují soubory připravené pro prezentace sítí klíčových aktérů v jednotlivých krajích. </w:t>
      </w:r>
      <w:r w:rsidR="00A15D7F">
        <w:rPr>
          <w:rFonts w:ascii="Calibri" w:eastAsia="Calibri" w:hAnsi="Calibri" w:cs="Calibri"/>
        </w:rPr>
        <w:t>Prezentace</w:t>
      </w:r>
      <w:r>
        <w:rPr>
          <w:rFonts w:ascii="Calibri" w:eastAsia="Calibri" w:hAnsi="Calibri" w:cs="Calibri"/>
        </w:rPr>
        <w:t xml:space="preserve"> proběhly </w:t>
      </w:r>
      <w:r w:rsidR="00BF10EF">
        <w:rPr>
          <w:rFonts w:ascii="Calibri" w:eastAsia="Calibri" w:hAnsi="Calibri" w:cs="Calibri"/>
        </w:rPr>
        <w:t>nejméně jednou v každém roce trvání</w:t>
      </w:r>
      <w:r w:rsidR="004C352D">
        <w:rPr>
          <w:rFonts w:ascii="Calibri" w:eastAsia="Calibri" w:hAnsi="Calibri" w:cs="Calibri"/>
        </w:rPr>
        <w:t xml:space="preserve"> projetu</w:t>
      </w:r>
      <w:r>
        <w:rPr>
          <w:rFonts w:ascii="Calibri" w:eastAsia="Calibri" w:hAnsi="Calibri" w:cs="Calibri"/>
        </w:rPr>
        <w:t>, mají jednotný formát, postihují „vývoj</w:t>
      </w:r>
      <w:r w:rsidR="00CF0E71">
        <w:rPr>
          <w:rFonts w:ascii="Calibri" w:eastAsia="Calibri" w:hAnsi="Calibri" w:cs="Calibri"/>
        </w:rPr>
        <w:t xml:space="preserve"> zapojení“ </w:t>
      </w:r>
      <w:r w:rsidR="00EB58CA">
        <w:rPr>
          <w:rFonts w:ascii="Calibri" w:eastAsia="Calibri" w:hAnsi="Calibri" w:cs="Calibri"/>
        </w:rPr>
        <w:t xml:space="preserve">krajských koordinátorů do </w:t>
      </w:r>
      <w:r w:rsidR="00A15D7F">
        <w:rPr>
          <w:rFonts w:ascii="Calibri" w:eastAsia="Calibri" w:hAnsi="Calibri" w:cs="Calibri"/>
        </w:rPr>
        <w:t>aktivit</w:t>
      </w:r>
      <w:r w:rsidR="00EB58CA">
        <w:rPr>
          <w:rFonts w:ascii="Calibri" w:eastAsia="Calibri" w:hAnsi="Calibri" w:cs="Calibri"/>
        </w:rPr>
        <w:t xml:space="preserve"> v kraj</w:t>
      </w:r>
      <w:r w:rsidR="004C352D">
        <w:rPr>
          <w:rFonts w:ascii="Calibri" w:eastAsia="Calibri" w:hAnsi="Calibri" w:cs="Calibri"/>
        </w:rPr>
        <w:t>ích</w:t>
      </w:r>
      <w:r w:rsidR="00EB58CA">
        <w:rPr>
          <w:rFonts w:ascii="Calibri" w:eastAsia="Calibri" w:hAnsi="Calibri" w:cs="Calibri"/>
        </w:rPr>
        <w:t xml:space="preserve"> </w:t>
      </w:r>
      <w:r w:rsidR="00CF0E71">
        <w:rPr>
          <w:rFonts w:ascii="Calibri" w:eastAsia="Calibri" w:hAnsi="Calibri" w:cs="Calibri"/>
        </w:rPr>
        <w:t xml:space="preserve">a </w:t>
      </w:r>
      <w:r w:rsidR="00A15D7F">
        <w:rPr>
          <w:rFonts w:ascii="Calibri" w:eastAsia="Calibri" w:hAnsi="Calibri" w:cs="Calibri"/>
        </w:rPr>
        <w:t xml:space="preserve">mimo jiné </w:t>
      </w:r>
      <w:r w:rsidR="00CF0E71">
        <w:rPr>
          <w:rFonts w:ascii="Calibri" w:eastAsia="Calibri" w:hAnsi="Calibri" w:cs="Calibri"/>
        </w:rPr>
        <w:t xml:space="preserve">obsahují i </w:t>
      </w:r>
      <w:r>
        <w:rPr>
          <w:rFonts w:ascii="Calibri" w:eastAsia="Calibri" w:hAnsi="Calibri" w:cs="Calibri"/>
        </w:rPr>
        <w:t>soubory s</w:t>
      </w:r>
      <w:r w:rsidR="004C352D">
        <w:rPr>
          <w:rFonts w:ascii="Calibri" w:eastAsia="Calibri" w:hAnsi="Calibri" w:cs="Calibri"/>
        </w:rPr>
        <w:t> </w:t>
      </w:r>
      <w:r>
        <w:rPr>
          <w:rFonts w:ascii="Calibri" w:eastAsia="Calibri" w:hAnsi="Calibri" w:cs="Calibri"/>
        </w:rPr>
        <w:t>kontakt</w:t>
      </w:r>
      <w:r w:rsidR="004C352D">
        <w:rPr>
          <w:rFonts w:ascii="Calibri" w:eastAsia="Calibri" w:hAnsi="Calibri" w:cs="Calibri"/>
        </w:rPr>
        <w:t>ními údaji</w:t>
      </w:r>
      <w:r>
        <w:rPr>
          <w:rFonts w:ascii="Calibri" w:eastAsia="Calibri" w:hAnsi="Calibri" w:cs="Calibri"/>
        </w:rPr>
        <w:t xml:space="preserve"> zapojen</w:t>
      </w:r>
      <w:r w:rsidR="004C352D">
        <w:rPr>
          <w:rFonts w:ascii="Calibri" w:eastAsia="Calibri" w:hAnsi="Calibri" w:cs="Calibri"/>
        </w:rPr>
        <w:t>ých</w:t>
      </w:r>
      <w:r>
        <w:rPr>
          <w:rFonts w:ascii="Calibri" w:eastAsia="Calibri" w:hAnsi="Calibri" w:cs="Calibri"/>
        </w:rPr>
        <w:t xml:space="preserve"> klíčov</w:t>
      </w:r>
      <w:r w:rsidR="004C352D">
        <w:rPr>
          <w:rFonts w:ascii="Calibri" w:eastAsia="Calibri" w:hAnsi="Calibri" w:cs="Calibri"/>
        </w:rPr>
        <w:t>ých</w:t>
      </w:r>
      <w:r>
        <w:rPr>
          <w:rFonts w:ascii="Calibri" w:eastAsia="Calibri" w:hAnsi="Calibri" w:cs="Calibri"/>
        </w:rPr>
        <w:t xml:space="preserve"> aktér</w:t>
      </w:r>
      <w:r w:rsidR="004C352D">
        <w:rPr>
          <w:rFonts w:ascii="Calibri" w:eastAsia="Calibri" w:hAnsi="Calibri" w:cs="Calibri"/>
        </w:rPr>
        <w:t>ů</w:t>
      </w:r>
      <w:r>
        <w:rPr>
          <w:rFonts w:ascii="Calibri" w:eastAsia="Calibri" w:hAnsi="Calibri" w:cs="Calibri"/>
        </w:rPr>
        <w:t xml:space="preserve"> ve všech krajích</w:t>
      </w:r>
      <w:r w:rsidR="00CF0E71">
        <w:rPr>
          <w:rFonts w:ascii="Calibri" w:eastAsia="Calibri" w:hAnsi="Calibri" w:cs="Calibri"/>
        </w:rPr>
        <w:t>.</w:t>
      </w:r>
      <w:r w:rsidR="002B4BD0">
        <w:rPr>
          <w:rFonts w:ascii="Calibri" w:eastAsia="Calibri" w:hAnsi="Calibri" w:cs="Calibri"/>
        </w:rPr>
        <w:t xml:space="preserve"> </w:t>
      </w:r>
    </w:p>
    <w:p w14:paraId="1D7908B6" w14:textId="77777777" w:rsidR="00EB58CA" w:rsidRPr="002B4BD0" w:rsidRDefault="002B4BD0" w:rsidP="00A15D7F">
      <w:pPr>
        <w:spacing w:after="0" w:line="240" w:lineRule="auto"/>
        <w:jc w:val="both"/>
        <w:rPr>
          <w:rFonts w:ascii="Calibri" w:eastAsia="Calibri" w:hAnsi="Calibri" w:cs="Calibri"/>
          <w:i/>
        </w:rPr>
      </w:pPr>
      <w:r>
        <w:rPr>
          <w:rFonts w:ascii="Calibri" w:eastAsia="Calibri" w:hAnsi="Calibri" w:cs="Calibri"/>
          <w:i/>
        </w:rPr>
        <w:t xml:space="preserve">Pro pokračování aktivit byla cílová verze </w:t>
      </w:r>
      <w:r w:rsidR="00BF10EF">
        <w:rPr>
          <w:rFonts w:ascii="Calibri" w:eastAsia="Calibri" w:hAnsi="Calibri" w:cs="Calibri"/>
          <w:i/>
        </w:rPr>
        <w:t>prezentace všech krajských sítí</w:t>
      </w:r>
      <w:r>
        <w:rPr>
          <w:rFonts w:ascii="Calibri" w:eastAsia="Calibri" w:hAnsi="Calibri" w:cs="Calibri"/>
          <w:i/>
        </w:rPr>
        <w:t xml:space="preserve"> převedena do</w:t>
      </w:r>
      <w:r w:rsidR="00BF10EF">
        <w:rPr>
          <w:rFonts w:ascii="Calibri" w:eastAsia="Calibri" w:hAnsi="Calibri" w:cs="Calibri"/>
          <w:i/>
        </w:rPr>
        <w:t xml:space="preserve"> souboru,</w:t>
      </w:r>
      <w:r>
        <w:rPr>
          <w:rFonts w:ascii="Calibri" w:eastAsia="Calibri" w:hAnsi="Calibri" w:cs="Calibri"/>
          <w:i/>
        </w:rPr>
        <w:t xml:space="preserve"> </w:t>
      </w:r>
      <w:r w:rsidR="00BF10EF">
        <w:rPr>
          <w:rFonts w:ascii="Calibri" w:eastAsia="Calibri" w:hAnsi="Calibri" w:cs="Calibri"/>
          <w:i/>
        </w:rPr>
        <w:t xml:space="preserve">v němž </w:t>
      </w:r>
      <w:r>
        <w:rPr>
          <w:rFonts w:ascii="Calibri" w:eastAsia="Calibri" w:hAnsi="Calibri" w:cs="Calibri"/>
          <w:i/>
        </w:rPr>
        <w:t xml:space="preserve">je připravena </w:t>
      </w:r>
      <w:r w:rsidR="00C520BC">
        <w:rPr>
          <w:rFonts w:ascii="Calibri" w:eastAsia="Calibri" w:hAnsi="Calibri" w:cs="Calibri"/>
          <w:i/>
        </w:rPr>
        <w:t>k</w:t>
      </w:r>
      <w:r>
        <w:rPr>
          <w:rFonts w:ascii="Calibri" w:eastAsia="Calibri" w:hAnsi="Calibri" w:cs="Calibri"/>
          <w:i/>
        </w:rPr>
        <w:t xml:space="preserve"> budoucímu využití. </w:t>
      </w:r>
    </w:p>
    <w:p w14:paraId="474FEE08" w14:textId="77777777" w:rsidR="009C689F" w:rsidRDefault="00EB58CA" w:rsidP="002B4BD0">
      <w:pPr>
        <w:spacing w:after="0" w:line="240" w:lineRule="auto"/>
        <w:jc w:val="both"/>
        <w:rPr>
          <w:rFonts w:ascii="Calibri" w:eastAsia="Calibri" w:hAnsi="Calibri" w:cs="Calibri"/>
          <w:i/>
        </w:rPr>
      </w:pPr>
      <w:r>
        <w:rPr>
          <w:rFonts w:ascii="Calibri" w:eastAsia="Calibri" w:hAnsi="Calibri" w:cs="Calibri"/>
        </w:rPr>
        <w:t xml:space="preserve">Jiným příkladem využitelného materiálu je </w:t>
      </w:r>
      <w:r w:rsidR="007868CA">
        <w:rPr>
          <w:rFonts w:ascii="Calibri" w:eastAsia="Calibri" w:hAnsi="Calibri" w:cs="Calibri"/>
        </w:rPr>
        <w:t xml:space="preserve">„excelovský“ </w:t>
      </w:r>
      <w:r>
        <w:rPr>
          <w:rFonts w:ascii="Calibri" w:eastAsia="Calibri" w:hAnsi="Calibri" w:cs="Calibri"/>
        </w:rPr>
        <w:t xml:space="preserve">soubor obsahující zpracování </w:t>
      </w:r>
      <w:r w:rsidR="004C352D">
        <w:rPr>
          <w:rFonts w:ascii="Calibri" w:eastAsia="Calibri" w:hAnsi="Calibri" w:cs="Calibri"/>
        </w:rPr>
        <w:t xml:space="preserve">více než </w:t>
      </w:r>
      <w:r w:rsidRPr="00EB58CA">
        <w:rPr>
          <w:rFonts w:ascii="Calibri" w:eastAsia="Calibri" w:hAnsi="Calibri" w:cs="Calibri"/>
        </w:rPr>
        <w:t>25</w:t>
      </w:r>
      <w:r w:rsidR="004C352D">
        <w:rPr>
          <w:rFonts w:ascii="Calibri" w:eastAsia="Calibri" w:hAnsi="Calibri" w:cs="Calibri"/>
        </w:rPr>
        <w:t>0</w:t>
      </w:r>
      <w:r w:rsidRPr="00EB58CA">
        <w:rPr>
          <w:rFonts w:ascii="Calibri" w:eastAsia="Calibri" w:hAnsi="Calibri" w:cs="Calibri"/>
        </w:rPr>
        <w:t xml:space="preserve"> zpráv o</w:t>
      </w:r>
      <w:r w:rsidR="00A15D7F">
        <w:rPr>
          <w:rFonts w:ascii="Calibri" w:eastAsia="Calibri" w:hAnsi="Calibri" w:cs="Calibri"/>
        </w:rPr>
        <w:t> </w:t>
      </w:r>
      <w:r w:rsidRPr="00EB58CA">
        <w:rPr>
          <w:rFonts w:ascii="Calibri" w:eastAsia="Calibri" w:hAnsi="Calibri" w:cs="Calibri"/>
        </w:rPr>
        <w:t xml:space="preserve">jednáních </w:t>
      </w:r>
      <w:r>
        <w:rPr>
          <w:rFonts w:ascii="Calibri" w:eastAsia="Calibri" w:hAnsi="Calibri" w:cs="Calibri"/>
        </w:rPr>
        <w:t>krajských koordinátorů</w:t>
      </w:r>
      <w:r w:rsidRPr="00EB58CA">
        <w:rPr>
          <w:rFonts w:ascii="Calibri" w:eastAsia="Calibri" w:hAnsi="Calibri" w:cs="Calibri"/>
        </w:rPr>
        <w:t xml:space="preserve"> se zástupci vybraných škol</w:t>
      </w:r>
      <w:r w:rsidR="00A15D7F">
        <w:rPr>
          <w:rFonts w:ascii="Calibri" w:eastAsia="Calibri" w:hAnsi="Calibri" w:cs="Calibri"/>
        </w:rPr>
        <w:t xml:space="preserve"> </w:t>
      </w:r>
      <w:r w:rsidR="004C352D">
        <w:rPr>
          <w:rFonts w:ascii="Calibri" w:eastAsia="Calibri" w:hAnsi="Calibri" w:cs="Calibri"/>
        </w:rPr>
        <w:t xml:space="preserve">při </w:t>
      </w:r>
      <w:r w:rsidR="00A15D7F">
        <w:rPr>
          <w:rFonts w:ascii="Calibri" w:eastAsia="Calibri" w:hAnsi="Calibri" w:cs="Calibri"/>
        </w:rPr>
        <w:t>mapování možností a zájmu škol stát se autorizovanými osobami.</w:t>
      </w:r>
      <w:r w:rsidR="002B4BD0">
        <w:rPr>
          <w:rFonts w:ascii="Calibri" w:eastAsia="Calibri" w:hAnsi="Calibri" w:cs="Calibri"/>
        </w:rPr>
        <w:t xml:space="preserve"> </w:t>
      </w:r>
      <w:r w:rsidR="002B4BD0" w:rsidRPr="002B4BD0">
        <w:rPr>
          <w:rFonts w:ascii="Calibri" w:eastAsia="Calibri" w:hAnsi="Calibri" w:cs="Calibri"/>
          <w:i/>
        </w:rPr>
        <w:t>V</w:t>
      </w:r>
      <w:r w:rsidR="002B4BD0">
        <w:rPr>
          <w:rFonts w:ascii="Calibri" w:eastAsia="Calibri" w:hAnsi="Calibri" w:cs="Calibri"/>
          <w:i/>
        </w:rPr>
        <w:t xml:space="preserve">edle identifikačních údajů </w:t>
      </w:r>
      <w:r w:rsidR="002B4BD0" w:rsidRPr="002B4BD0">
        <w:rPr>
          <w:rFonts w:ascii="Calibri" w:eastAsia="Calibri" w:hAnsi="Calibri" w:cs="Calibri"/>
          <w:i/>
        </w:rPr>
        <w:t>(kraj, kategorie</w:t>
      </w:r>
      <w:r w:rsidR="002B4BD0">
        <w:rPr>
          <w:rFonts w:ascii="Calibri" w:eastAsia="Calibri" w:hAnsi="Calibri" w:cs="Calibri"/>
          <w:i/>
        </w:rPr>
        <w:t xml:space="preserve"> a</w:t>
      </w:r>
      <w:r w:rsidR="002B4BD0" w:rsidRPr="002B4BD0">
        <w:rPr>
          <w:rFonts w:ascii="Calibri" w:eastAsia="Calibri" w:hAnsi="Calibri" w:cs="Calibri"/>
          <w:i/>
        </w:rPr>
        <w:t xml:space="preserve"> identifikace</w:t>
      </w:r>
      <w:r w:rsidR="002B4BD0">
        <w:rPr>
          <w:rFonts w:ascii="Calibri" w:eastAsia="Calibri" w:hAnsi="Calibri" w:cs="Calibri"/>
          <w:i/>
        </w:rPr>
        <w:t xml:space="preserve"> školy</w:t>
      </w:r>
      <w:r w:rsidR="002B4BD0" w:rsidRPr="002B4BD0">
        <w:rPr>
          <w:rFonts w:ascii="Calibri" w:eastAsia="Calibri" w:hAnsi="Calibri" w:cs="Calibri"/>
          <w:i/>
        </w:rPr>
        <w:t xml:space="preserve">) </w:t>
      </w:r>
      <w:r w:rsidR="002B4BD0">
        <w:rPr>
          <w:rFonts w:ascii="Calibri" w:eastAsia="Calibri" w:hAnsi="Calibri" w:cs="Calibri"/>
          <w:i/>
        </w:rPr>
        <w:t>obsahuje pro každý kraj</w:t>
      </w:r>
      <w:r w:rsidR="002B4BD0" w:rsidRPr="002B4BD0">
        <w:rPr>
          <w:rFonts w:ascii="Calibri" w:eastAsia="Calibri" w:hAnsi="Calibri" w:cs="Calibri"/>
          <w:i/>
        </w:rPr>
        <w:t xml:space="preserve"> </w:t>
      </w:r>
      <w:r w:rsidR="002B4BD0">
        <w:rPr>
          <w:rFonts w:ascii="Calibri" w:eastAsia="Calibri" w:hAnsi="Calibri" w:cs="Calibri"/>
          <w:i/>
        </w:rPr>
        <w:t xml:space="preserve">výsledky rozhovorů koordinátorů s reprezentanty škol na téma: </w:t>
      </w:r>
      <w:r w:rsidR="002B4BD0" w:rsidRPr="002B4BD0">
        <w:rPr>
          <w:rFonts w:ascii="Calibri" w:eastAsia="Calibri" w:hAnsi="Calibri" w:cs="Calibri"/>
          <w:i/>
        </w:rPr>
        <w:t xml:space="preserve">celoživotní učení ve  škole, praxe autorizované osoby, využívání NSK pro podporu kvalifikovanosti a při vytváření ŠVP, přínosy využívání NSK, překážky a bariéry </w:t>
      </w:r>
      <w:r w:rsidR="002B4BD0">
        <w:rPr>
          <w:rFonts w:ascii="Calibri" w:eastAsia="Calibri" w:hAnsi="Calibri" w:cs="Calibri"/>
          <w:i/>
        </w:rPr>
        <w:t xml:space="preserve">rozsáhlejšího </w:t>
      </w:r>
      <w:r w:rsidR="002B4BD0" w:rsidRPr="002B4BD0">
        <w:rPr>
          <w:rFonts w:ascii="Calibri" w:eastAsia="Calibri" w:hAnsi="Calibri" w:cs="Calibri"/>
          <w:i/>
        </w:rPr>
        <w:t>využívání</w:t>
      </w:r>
      <w:r w:rsidR="002B4BD0">
        <w:rPr>
          <w:rFonts w:ascii="Calibri" w:eastAsia="Calibri" w:hAnsi="Calibri" w:cs="Calibri"/>
          <w:i/>
        </w:rPr>
        <w:t xml:space="preserve"> NSK</w:t>
      </w:r>
      <w:r w:rsidR="002B4BD0" w:rsidRPr="002B4BD0">
        <w:rPr>
          <w:rFonts w:ascii="Calibri" w:eastAsia="Calibri" w:hAnsi="Calibri" w:cs="Calibri"/>
          <w:i/>
        </w:rPr>
        <w:t>.</w:t>
      </w:r>
      <w:r w:rsidR="004258B1">
        <w:rPr>
          <w:rFonts w:ascii="Calibri" w:eastAsia="Calibri" w:hAnsi="Calibri" w:cs="Calibri"/>
          <w:i/>
        </w:rPr>
        <w:t xml:space="preserve"> </w:t>
      </w:r>
      <w:r w:rsidR="009C689F">
        <w:rPr>
          <w:rFonts w:ascii="Calibri" w:eastAsia="Calibri" w:hAnsi="Calibri" w:cs="Calibri"/>
        </w:rPr>
        <w:t>K</w:t>
      </w:r>
      <w:r w:rsidR="00AE420F" w:rsidRPr="009C689F">
        <w:rPr>
          <w:rFonts w:ascii="Calibri" w:eastAsia="Calibri" w:hAnsi="Calibri" w:cs="Calibri"/>
        </w:rPr>
        <w:t xml:space="preserve"> dispozici </w:t>
      </w:r>
      <w:r w:rsidR="009C689F">
        <w:rPr>
          <w:rFonts w:ascii="Calibri" w:eastAsia="Calibri" w:hAnsi="Calibri" w:cs="Calibri"/>
        </w:rPr>
        <w:t xml:space="preserve">je </w:t>
      </w:r>
      <w:r w:rsidR="007868CA">
        <w:rPr>
          <w:rFonts w:ascii="Calibri" w:eastAsia="Calibri" w:hAnsi="Calibri" w:cs="Calibri"/>
        </w:rPr>
        <w:t xml:space="preserve">též </w:t>
      </w:r>
      <w:r w:rsidR="009C689F">
        <w:rPr>
          <w:rFonts w:ascii="Calibri" w:eastAsia="Calibri" w:hAnsi="Calibri" w:cs="Calibri"/>
        </w:rPr>
        <w:t>50</w:t>
      </w:r>
      <w:r w:rsidR="004258B1">
        <w:rPr>
          <w:rFonts w:ascii="Calibri" w:eastAsia="Calibri" w:hAnsi="Calibri" w:cs="Calibri"/>
        </w:rPr>
        <w:t xml:space="preserve"> jednotně zpracovaných</w:t>
      </w:r>
      <w:r w:rsidR="00AE420F" w:rsidRPr="009C689F">
        <w:rPr>
          <w:rFonts w:ascii="Calibri" w:eastAsia="Calibri" w:hAnsi="Calibri" w:cs="Calibri"/>
        </w:rPr>
        <w:t xml:space="preserve"> </w:t>
      </w:r>
      <w:r w:rsidR="004258B1">
        <w:rPr>
          <w:rFonts w:ascii="Calibri" w:eastAsia="Calibri" w:hAnsi="Calibri" w:cs="Calibri"/>
        </w:rPr>
        <w:t xml:space="preserve">popisů </w:t>
      </w:r>
      <w:r w:rsidR="00AE420F" w:rsidRPr="009C689F">
        <w:rPr>
          <w:rFonts w:ascii="Calibri" w:eastAsia="Calibri" w:hAnsi="Calibri" w:cs="Calibri"/>
        </w:rPr>
        <w:t xml:space="preserve">příkladů aktivit, které se podle názoru </w:t>
      </w:r>
      <w:r w:rsidR="009C689F">
        <w:rPr>
          <w:rFonts w:ascii="Calibri" w:eastAsia="Calibri" w:hAnsi="Calibri" w:cs="Calibri"/>
        </w:rPr>
        <w:t>krajských koordinátorů</w:t>
      </w:r>
      <w:r w:rsidR="00AE420F" w:rsidRPr="009C689F">
        <w:rPr>
          <w:rFonts w:ascii="Calibri" w:eastAsia="Calibri" w:hAnsi="Calibri" w:cs="Calibri"/>
        </w:rPr>
        <w:t xml:space="preserve"> osvědčily a které je možné doporučit i pro pokračování aktivit po skončení projektu</w:t>
      </w:r>
      <w:r w:rsidR="004258B1">
        <w:rPr>
          <w:rFonts w:ascii="Calibri" w:eastAsia="Calibri" w:hAnsi="Calibri" w:cs="Calibri"/>
        </w:rPr>
        <w:t>.</w:t>
      </w:r>
    </w:p>
    <w:p w14:paraId="606B806C" w14:textId="77777777" w:rsidR="0037416F" w:rsidRDefault="0037416F" w:rsidP="00A15D7F">
      <w:pPr>
        <w:spacing w:after="0"/>
      </w:pPr>
      <w:r>
        <w:br w:type="page"/>
      </w:r>
    </w:p>
    <w:p w14:paraId="172A8F12" w14:textId="77777777" w:rsidR="008F300C" w:rsidRPr="00CF7041" w:rsidRDefault="006B7158" w:rsidP="00CF7041">
      <w:pPr>
        <w:pStyle w:val="Nadpis2"/>
      </w:pPr>
      <w:bookmarkStart w:id="8" w:name="_Toc152622275"/>
      <w:r>
        <w:t>7</w:t>
      </w:r>
      <w:r w:rsidR="006C02EF">
        <w:t xml:space="preserve"> </w:t>
      </w:r>
      <w:r w:rsidR="00840634">
        <w:t>Výběr</w:t>
      </w:r>
      <w:r w:rsidR="008F300C" w:rsidRPr="00CF7041">
        <w:t xml:space="preserve"> podpůrných zdrojů </w:t>
      </w:r>
      <w:r w:rsidR="00840634">
        <w:t xml:space="preserve">informací </w:t>
      </w:r>
      <w:r w:rsidR="008F300C" w:rsidRPr="00CF7041">
        <w:t xml:space="preserve">a </w:t>
      </w:r>
      <w:r w:rsidR="00840634">
        <w:t xml:space="preserve">využitelných </w:t>
      </w:r>
      <w:r w:rsidR="008F300C" w:rsidRPr="00CF7041">
        <w:t>materiálů</w:t>
      </w:r>
      <w:bookmarkEnd w:id="8"/>
    </w:p>
    <w:p w14:paraId="56BF653A" w14:textId="77777777" w:rsidR="001A039F" w:rsidRDefault="001A039F" w:rsidP="008F300C"/>
    <w:p w14:paraId="079B4B0C" w14:textId="77777777" w:rsidR="00531AFB" w:rsidRDefault="001A039F" w:rsidP="00531AFB">
      <w:pPr>
        <w:spacing w:after="0"/>
      </w:pPr>
      <w:r>
        <w:t xml:space="preserve">Krajští koordinátoři pro svou práci často potřebovali využívat postupně doplňovanou databázi internetově dostupných podpůrných </w:t>
      </w:r>
      <w:r w:rsidR="007868CA">
        <w:t xml:space="preserve">informačních </w:t>
      </w:r>
      <w:r>
        <w:t>zdrojů a materiálů.</w:t>
      </w:r>
    </w:p>
    <w:p w14:paraId="6B9AD131" w14:textId="77777777" w:rsidR="001A039F" w:rsidRDefault="001A039F" w:rsidP="00531AFB">
      <w:pPr>
        <w:spacing w:after="0"/>
      </w:pPr>
      <w:r>
        <w:t xml:space="preserve"> S ohledem na obsah je možné ji doporučit i pro budoucí využívání.</w:t>
      </w:r>
    </w:p>
    <w:p w14:paraId="2D5829BB" w14:textId="77777777" w:rsidR="00531AFB" w:rsidRDefault="00531AFB" w:rsidP="00531AFB">
      <w:pPr>
        <w:spacing w:after="0"/>
      </w:pPr>
    </w:p>
    <w:p w14:paraId="2A45B830" w14:textId="77777777" w:rsidR="008F300C" w:rsidRPr="00CF7041" w:rsidRDefault="008F300C" w:rsidP="007868CA">
      <w:pPr>
        <w:jc w:val="center"/>
        <w:rPr>
          <w:b/>
        </w:rPr>
      </w:pPr>
      <w:r w:rsidRPr="00CF7041">
        <w:rPr>
          <w:b/>
        </w:rPr>
        <w:t xml:space="preserve">Autorizace – formuláře dle </w:t>
      </w:r>
      <w:r w:rsidR="007868CA">
        <w:rPr>
          <w:b/>
        </w:rPr>
        <w:t>autorizujících orgánů</w:t>
      </w:r>
    </w:p>
    <w:p w14:paraId="4FB7C754" w14:textId="77777777" w:rsidR="008F300C" w:rsidRDefault="008F300C" w:rsidP="008F300C">
      <w:r w:rsidRPr="00246AF6">
        <w:rPr>
          <w:b/>
        </w:rPr>
        <w:t>MŠMT</w:t>
      </w:r>
      <w:r>
        <w:t xml:space="preserve"> - </w:t>
      </w:r>
      <w:hyperlink r:id="rId29" w:history="1">
        <w:r w:rsidRPr="008A1C98">
          <w:rPr>
            <w:rStyle w:val="Hypertextovodkaz"/>
          </w:rPr>
          <w:t>https://www.msmt.cz/vzdelavani/dalsi-vzdelavani/pro-zadatele-o-autorizaci</w:t>
        </w:r>
      </w:hyperlink>
    </w:p>
    <w:p w14:paraId="5866BCB4" w14:textId="77777777" w:rsidR="008F300C" w:rsidRDefault="008F300C" w:rsidP="008F300C">
      <w:r w:rsidRPr="00246AF6">
        <w:rPr>
          <w:b/>
        </w:rPr>
        <w:t>MPSV</w:t>
      </w:r>
      <w:r>
        <w:t xml:space="preserve"> - </w:t>
      </w:r>
      <w:hyperlink r:id="rId30" w:history="1">
        <w:r w:rsidRPr="008A1C98">
          <w:rPr>
            <w:rStyle w:val="Hypertextovodkaz"/>
          </w:rPr>
          <w:t>https://www.mpsv.cz/web/cz/informace-k-zadosti</w:t>
        </w:r>
      </w:hyperlink>
    </w:p>
    <w:p w14:paraId="78622166" w14:textId="77777777" w:rsidR="008F300C" w:rsidRDefault="008F300C" w:rsidP="008F300C">
      <w:r w:rsidRPr="00246AF6">
        <w:rPr>
          <w:b/>
        </w:rPr>
        <w:t>MMR</w:t>
      </w:r>
      <w:r>
        <w:t xml:space="preserve"> - </w:t>
      </w:r>
      <w:hyperlink r:id="rId31" w:history="1">
        <w:r w:rsidRPr="008A1C98">
          <w:rPr>
            <w:rStyle w:val="Hypertextovodkaz"/>
          </w:rPr>
          <w:t>https://www.mmr.cz/cs/ministerstvo/urad/autorizace-osob-v-oblasti-dalsiho-vzdelavani</w:t>
        </w:r>
      </w:hyperlink>
    </w:p>
    <w:p w14:paraId="67A8485A" w14:textId="77777777" w:rsidR="008F300C" w:rsidRDefault="008F300C" w:rsidP="008F300C">
      <w:r w:rsidRPr="00246AF6">
        <w:rPr>
          <w:b/>
        </w:rPr>
        <w:t>MPO</w:t>
      </w:r>
      <w:r>
        <w:t xml:space="preserve"> - </w:t>
      </w:r>
      <w:hyperlink r:id="rId32" w:history="1">
        <w:r w:rsidRPr="008A1C98">
          <w:rPr>
            <w:rStyle w:val="Hypertextovodkaz"/>
          </w:rPr>
          <w:t>https://www.mpo.cz/cz/prumysl/autorizace-profesnich-kvalifikaci/zadost-o-autorizaci-profesni-kvalifikace-v-gesci-mpo-dle-zakona-c--179-2006-sb---237278/</w:t>
        </w:r>
      </w:hyperlink>
    </w:p>
    <w:p w14:paraId="3DECA01A" w14:textId="77777777" w:rsidR="008F300C" w:rsidRDefault="008F300C" w:rsidP="008F300C">
      <w:r w:rsidRPr="00246AF6">
        <w:rPr>
          <w:b/>
        </w:rPr>
        <w:t>MD</w:t>
      </w:r>
      <w:r>
        <w:t xml:space="preserve"> - </w:t>
      </w:r>
      <w:hyperlink r:id="rId33" w:history="1">
        <w:r w:rsidRPr="008A1C98">
          <w:rPr>
            <w:rStyle w:val="Hypertextovodkaz"/>
          </w:rPr>
          <w:t>https://www.mdcr.cz/Dokumenty/Drazni-doprava/Informace-pro-zadatele/Informace-podle-zakona-c-179-2006-Sb</w:t>
        </w:r>
      </w:hyperlink>
    </w:p>
    <w:p w14:paraId="39C6E581" w14:textId="77777777" w:rsidR="008F300C" w:rsidRDefault="008F300C" w:rsidP="008F300C">
      <w:r w:rsidRPr="00246AF6">
        <w:rPr>
          <w:b/>
        </w:rPr>
        <w:t>MK</w:t>
      </w:r>
      <w:r>
        <w:t xml:space="preserve"> - </w:t>
      </w:r>
      <w:hyperlink r:id="rId34" w:history="1">
        <w:r w:rsidRPr="008A1C98">
          <w:rPr>
            <w:rStyle w:val="Hypertextovodkaz"/>
          </w:rPr>
          <w:t>https://www.mkcr.cz/udelovani-a-prodluzovani-autorizaci-191.html</w:t>
        </w:r>
      </w:hyperlink>
    </w:p>
    <w:p w14:paraId="1E5F5A76" w14:textId="77777777" w:rsidR="008F300C" w:rsidRDefault="008F300C" w:rsidP="008F300C">
      <w:r w:rsidRPr="00246AF6">
        <w:rPr>
          <w:b/>
        </w:rPr>
        <w:t>MŽp</w:t>
      </w:r>
      <w:r>
        <w:t xml:space="preserve"> - </w:t>
      </w:r>
      <w:hyperlink r:id="rId35" w:history="1">
        <w:r w:rsidRPr="008A1C98">
          <w:rPr>
            <w:rStyle w:val="Hypertextovodkaz"/>
          </w:rPr>
          <w:t>https://www.mzp.cz/cz/profesni_kvalifikace</w:t>
        </w:r>
      </w:hyperlink>
    </w:p>
    <w:p w14:paraId="4B1E171D" w14:textId="77777777" w:rsidR="008F300C" w:rsidRDefault="008F300C" w:rsidP="008F300C">
      <w:r w:rsidRPr="00246AF6">
        <w:rPr>
          <w:b/>
        </w:rPr>
        <w:t>MZe</w:t>
      </w:r>
      <w:r>
        <w:t xml:space="preserve"> - </w:t>
      </w:r>
      <w:hyperlink r:id="rId36" w:history="1">
        <w:r w:rsidRPr="008A1C98">
          <w:rPr>
            <w:rStyle w:val="Hypertextovodkaz"/>
          </w:rPr>
          <w:t>https://eagri.cz/public/web/mze/legislativa/pravni-predpisy-mze/tematicky-prehled/Legislativa-ostatni_uplna-zneni_zakon-2006-179-vysledky-vzdelavani.html</w:t>
        </w:r>
      </w:hyperlink>
    </w:p>
    <w:p w14:paraId="5C69A0DB" w14:textId="77777777" w:rsidR="008F300C" w:rsidRDefault="008F300C" w:rsidP="008F300C">
      <w:r w:rsidRPr="00246AF6">
        <w:rPr>
          <w:b/>
        </w:rPr>
        <w:t>MZdr</w:t>
      </w:r>
      <w:r>
        <w:t xml:space="preserve"> - </w:t>
      </w:r>
      <w:hyperlink r:id="rId37" w:history="1">
        <w:r w:rsidRPr="008A1C98">
          <w:rPr>
            <w:rStyle w:val="Hypertextovodkaz"/>
          </w:rPr>
          <w:t>https://www.mzcr.cz/autorizace-profesnich-kvalifikaci/</w:t>
        </w:r>
      </w:hyperlink>
    </w:p>
    <w:p w14:paraId="5B4CCBEC" w14:textId="77777777" w:rsidR="008F300C" w:rsidRDefault="008F300C" w:rsidP="008F300C">
      <w:r w:rsidRPr="00246AF6">
        <w:rPr>
          <w:b/>
        </w:rPr>
        <w:t xml:space="preserve">MV </w:t>
      </w:r>
      <w:r>
        <w:t xml:space="preserve">- </w:t>
      </w:r>
      <w:hyperlink r:id="rId38" w:history="1">
        <w:r w:rsidRPr="008A1C98">
          <w:rPr>
            <w:rStyle w:val="Hypertextovodkaz"/>
          </w:rPr>
          <w:t>https://www.mvcr.cz/clanek/informace-o-autorizacich-podle-zakona-c-179-2006-sb-pro-profesni-kvalifikace-v-pusobnosti-ministerstva-vnitra.aspx</w:t>
        </w:r>
      </w:hyperlink>
    </w:p>
    <w:p w14:paraId="2C37F8D3" w14:textId="77777777" w:rsidR="008F300C" w:rsidRDefault="008F300C" w:rsidP="008F300C"/>
    <w:p w14:paraId="7A517331" w14:textId="77777777" w:rsidR="008F300C" w:rsidRPr="00CF7041" w:rsidRDefault="008F300C" w:rsidP="00CF7041">
      <w:pPr>
        <w:spacing w:after="0" w:line="240" w:lineRule="auto"/>
        <w:jc w:val="center"/>
        <w:rPr>
          <w:b/>
        </w:rPr>
      </w:pPr>
      <w:r w:rsidRPr="00CF7041">
        <w:rPr>
          <w:b/>
        </w:rPr>
        <w:t xml:space="preserve">Činnost </w:t>
      </w:r>
      <w:r w:rsidR="007868CA">
        <w:rPr>
          <w:b/>
        </w:rPr>
        <w:t>autorizovaných osob</w:t>
      </w:r>
      <w:r w:rsidRPr="00CF7041">
        <w:rPr>
          <w:b/>
        </w:rPr>
        <w:t>, zkoušky, povinnosti</w:t>
      </w:r>
    </w:p>
    <w:p w14:paraId="21BD1604" w14:textId="77777777" w:rsidR="007868CA" w:rsidRDefault="007868CA" w:rsidP="008F300C">
      <w:pPr>
        <w:rPr>
          <w:b/>
        </w:rPr>
      </w:pPr>
    </w:p>
    <w:p w14:paraId="6E024AA0" w14:textId="77777777" w:rsidR="008F300C" w:rsidRPr="00330116" w:rsidRDefault="008F300C" w:rsidP="008F300C">
      <w:r w:rsidRPr="00CF71E4">
        <w:rPr>
          <w:b/>
        </w:rPr>
        <w:t>e-learning</w:t>
      </w:r>
      <w:r>
        <w:t xml:space="preserve"> – podpora pro činnost autorizovaných osob - </w:t>
      </w:r>
      <w:hyperlink r:id="rId39" w:history="1">
        <w:r w:rsidRPr="008A1C98">
          <w:rPr>
            <w:rStyle w:val="Hypertextovodkaz"/>
          </w:rPr>
          <w:t>http://podpora.narodnikvalifikace.cz/autorizovaneosoby.html</w:t>
        </w:r>
      </w:hyperlink>
    </w:p>
    <w:p w14:paraId="68F5DEA6" w14:textId="77777777" w:rsidR="008F300C" w:rsidRPr="00330116" w:rsidRDefault="008F300C" w:rsidP="008F300C">
      <w:r w:rsidRPr="00330116">
        <w:rPr>
          <w:b/>
        </w:rPr>
        <w:t>povinnosti AOs</w:t>
      </w:r>
      <w:r w:rsidRPr="00330116">
        <w:t xml:space="preserve"> - </w:t>
      </w:r>
      <w:hyperlink r:id="rId40" w:history="1">
        <w:r w:rsidRPr="00330116">
          <w:rPr>
            <w:rStyle w:val="Hypertextovodkaz"/>
          </w:rPr>
          <w:t>https://www.msmt.cz/uploads/231/Autorizace/1_Povinnosti_AOS.pdf</w:t>
        </w:r>
      </w:hyperlink>
    </w:p>
    <w:p w14:paraId="3B6B7054" w14:textId="77777777" w:rsidR="008F300C" w:rsidRDefault="008F300C" w:rsidP="008F300C">
      <w:r w:rsidRPr="00CF71E4">
        <w:rPr>
          <w:b/>
        </w:rPr>
        <w:t>vzorová zadání ke zkoušce z PK</w:t>
      </w:r>
      <w:r>
        <w:t xml:space="preserve"> - </w:t>
      </w:r>
      <w:hyperlink r:id="rId41" w:history="1">
        <w:r w:rsidRPr="008A1C98">
          <w:rPr>
            <w:rStyle w:val="Hypertextovodkaz"/>
          </w:rPr>
          <w:t>https://univ.cz/pro-vzdelavatele/programy_a_konkretni_zadani</w:t>
        </w:r>
      </w:hyperlink>
    </w:p>
    <w:p w14:paraId="23C1212E" w14:textId="77777777" w:rsidR="008F300C" w:rsidRDefault="008F300C" w:rsidP="008F300C">
      <w:r w:rsidRPr="00330116">
        <w:rPr>
          <w:b/>
        </w:rPr>
        <w:t>přihláška ke zkoušce (závazný vzor)</w:t>
      </w:r>
      <w:r>
        <w:t xml:space="preserve"> - </w:t>
      </w:r>
      <w:hyperlink r:id="rId42" w:history="1">
        <w:r w:rsidRPr="008A1C98">
          <w:rPr>
            <w:rStyle w:val="Hypertextovodkaz"/>
          </w:rPr>
          <w:t>https://www.msmt.cz/uploads/231/Autorizace_Formulare_nove/Prihlaska_ke_zkousce.doc</w:t>
        </w:r>
      </w:hyperlink>
    </w:p>
    <w:p w14:paraId="4322B34F" w14:textId="77777777" w:rsidR="008F300C" w:rsidRDefault="008F300C" w:rsidP="008F300C">
      <w:r w:rsidRPr="00C21243">
        <w:rPr>
          <w:b/>
        </w:rPr>
        <w:t>ISKA pro AOs</w:t>
      </w:r>
      <w:r>
        <w:t xml:space="preserve"> - </w:t>
      </w:r>
      <w:hyperlink r:id="rId43" w:history="1">
        <w:r w:rsidRPr="008A1C98">
          <w:rPr>
            <w:rStyle w:val="Hypertextovodkaz"/>
          </w:rPr>
          <w:t>https://iskaapl.msmt.cz/Iska/clickonce/publish.htm</w:t>
        </w:r>
      </w:hyperlink>
    </w:p>
    <w:p w14:paraId="2545B01F" w14:textId="77777777" w:rsidR="008F300C" w:rsidRDefault="008F300C" w:rsidP="008F300C">
      <w:r w:rsidRPr="00C21243">
        <w:rPr>
          <w:b/>
        </w:rPr>
        <w:t>ISKA uživatelská příručka</w:t>
      </w:r>
      <w:r>
        <w:t xml:space="preserve"> - </w:t>
      </w:r>
      <w:hyperlink r:id="rId44" w:history="1">
        <w:r w:rsidRPr="008A1C98">
          <w:rPr>
            <w:rStyle w:val="Hypertextovodkaz"/>
          </w:rPr>
          <w:t>https://iskaweb.msmt.cz/navody/iskaAOs.pdf</w:t>
        </w:r>
      </w:hyperlink>
    </w:p>
    <w:p w14:paraId="7D82679B" w14:textId="77777777" w:rsidR="008F300C" w:rsidRDefault="008F300C" w:rsidP="008F300C"/>
    <w:p w14:paraId="0ECD970E" w14:textId="77777777" w:rsidR="008F300C" w:rsidRPr="00CF7041" w:rsidRDefault="008F300C" w:rsidP="00CF7041">
      <w:pPr>
        <w:spacing w:after="0" w:line="240" w:lineRule="auto"/>
        <w:jc w:val="center"/>
        <w:rPr>
          <w:b/>
        </w:rPr>
      </w:pPr>
      <w:r w:rsidRPr="00CF7041">
        <w:rPr>
          <w:b/>
        </w:rPr>
        <w:t xml:space="preserve">Rekvalifikace, kurzy </w:t>
      </w:r>
      <w:r w:rsidR="007868CA">
        <w:rPr>
          <w:b/>
        </w:rPr>
        <w:t>dalšího vzdělávání</w:t>
      </w:r>
    </w:p>
    <w:p w14:paraId="00289D60" w14:textId="77777777" w:rsidR="008F300C" w:rsidRDefault="008F300C" w:rsidP="008F300C"/>
    <w:p w14:paraId="312A2293" w14:textId="77777777" w:rsidR="008F300C" w:rsidRDefault="008F300C" w:rsidP="008F300C">
      <w:r w:rsidRPr="00330116">
        <w:rPr>
          <w:b/>
        </w:rPr>
        <w:t>žádost o akreditaci</w:t>
      </w:r>
      <w:r>
        <w:t xml:space="preserve"> - </w:t>
      </w:r>
      <w:hyperlink r:id="rId45" w:history="1">
        <w:r w:rsidRPr="008A1C98">
          <w:rPr>
            <w:rStyle w:val="Hypertextovodkaz"/>
          </w:rPr>
          <w:t>https://www.msmt.cz/vzdelavani/dalsi-vzdelavani/zadost-o-akreditaci-1</w:t>
        </w:r>
      </w:hyperlink>
    </w:p>
    <w:p w14:paraId="387D2BCF" w14:textId="77777777" w:rsidR="008F300C" w:rsidRDefault="008F300C" w:rsidP="008F300C">
      <w:r w:rsidRPr="00330116">
        <w:rPr>
          <w:b/>
        </w:rPr>
        <w:t>informace pro školy bez nutnosti akreditace</w:t>
      </w:r>
      <w:r>
        <w:t xml:space="preserve"> - </w:t>
      </w:r>
      <w:hyperlink r:id="rId46" w:history="1">
        <w:r w:rsidRPr="008A1C98">
          <w:rPr>
            <w:rStyle w:val="Hypertextovodkaz"/>
          </w:rPr>
          <w:t>https://www.msmt.cz/file/31325/</w:t>
        </w:r>
      </w:hyperlink>
    </w:p>
    <w:p w14:paraId="35067439" w14:textId="77777777" w:rsidR="008F300C" w:rsidRDefault="008F300C" w:rsidP="008F300C">
      <w:r w:rsidRPr="00330116">
        <w:rPr>
          <w:b/>
        </w:rPr>
        <w:t>metodika přípravy programu DV dle PK i mimo PK</w:t>
      </w:r>
      <w:r>
        <w:t xml:space="preserve"> - </w:t>
      </w:r>
      <w:hyperlink r:id="rId47" w:history="1">
        <w:r w:rsidRPr="008A1C98">
          <w:rPr>
            <w:rStyle w:val="Hypertextovodkaz"/>
          </w:rPr>
          <w:t>https://univ.cz/pro-vzdelavatele/metodicka-podpora</w:t>
        </w:r>
      </w:hyperlink>
    </w:p>
    <w:p w14:paraId="53A5883F" w14:textId="77777777" w:rsidR="008F300C" w:rsidRDefault="008F300C" w:rsidP="008F300C"/>
    <w:p w14:paraId="1068B50D" w14:textId="77777777" w:rsidR="008F300C" w:rsidRPr="001A039F" w:rsidRDefault="008F300C" w:rsidP="001A039F">
      <w:pPr>
        <w:spacing w:after="0" w:line="240" w:lineRule="auto"/>
        <w:jc w:val="center"/>
        <w:rPr>
          <w:b/>
        </w:rPr>
      </w:pPr>
      <w:r w:rsidRPr="001A039F">
        <w:rPr>
          <w:b/>
        </w:rPr>
        <w:t>Ostatní</w:t>
      </w:r>
    </w:p>
    <w:p w14:paraId="1BF6773C" w14:textId="77777777" w:rsidR="008F300C" w:rsidRDefault="008F300C" w:rsidP="008F300C"/>
    <w:p w14:paraId="59490586" w14:textId="77777777" w:rsidR="008F300C" w:rsidRDefault="008F300C" w:rsidP="008F300C">
      <w:pPr>
        <w:rPr>
          <w:b/>
          <w:bCs/>
        </w:rPr>
      </w:pPr>
      <w:r w:rsidRPr="312F7105">
        <w:rPr>
          <w:b/>
          <w:bCs/>
        </w:rPr>
        <w:t>VaP -</w:t>
      </w:r>
      <w:r>
        <w:t xml:space="preserve"> </w:t>
      </w:r>
      <w:hyperlink r:id="rId48">
        <w:r w:rsidRPr="312F7105">
          <w:rPr>
            <w:rStyle w:val="Hypertextovodkaz"/>
          </w:rPr>
          <w:t>https://vzdelavaniaprace.cz/</w:t>
        </w:r>
      </w:hyperlink>
    </w:p>
    <w:p w14:paraId="6165BF84" w14:textId="77777777" w:rsidR="008F300C" w:rsidRDefault="008F300C" w:rsidP="008F300C">
      <w:pPr>
        <w:rPr>
          <w:b/>
          <w:bCs/>
        </w:rPr>
      </w:pPr>
      <w:r w:rsidRPr="312F7105">
        <w:rPr>
          <w:b/>
          <w:bCs/>
        </w:rPr>
        <w:t>rejstřík škol</w:t>
      </w:r>
      <w:r>
        <w:t xml:space="preserve"> - </w:t>
      </w:r>
      <w:hyperlink r:id="rId49">
        <w:r w:rsidRPr="312F7105">
          <w:rPr>
            <w:rStyle w:val="Hypertextovodkaz"/>
          </w:rPr>
          <w:t>https://rejstriky.msmt.cz/rejskol/</w:t>
        </w:r>
      </w:hyperlink>
    </w:p>
    <w:p w14:paraId="177122FE" w14:textId="77777777" w:rsidR="008F300C" w:rsidRDefault="008F300C" w:rsidP="008F300C">
      <w:r w:rsidRPr="00321CC4">
        <w:rPr>
          <w:b/>
        </w:rPr>
        <w:t>infoabsolvent</w:t>
      </w:r>
      <w:r>
        <w:t xml:space="preserve"> - </w:t>
      </w:r>
      <w:hyperlink r:id="rId50" w:history="1">
        <w:r w:rsidRPr="008A1C98">
          <w:rPr>
            <w:rStyle w:val="Hypertextovodkaz"/>
          </w:rPr>
          <w:t>https://www.infoabsolvent.cz/</w:t>
        </w:r>
      </w:hyperlink>
    </w:p>
    <w:p w14:paraId="6A581D4C" w14:textId="77777777" w:rsidR="008F300C" w:rsidRDefault="008F300C" w:rsidP="008F300C">
      <w:r w:rsidRPr="00DD244E">
        <w:rPr>
          <w:b/>
        </w:rPr>
        <w:t xml:space="preserve">výstupy projektu MOV </w:t>
      </w:r>
      <w:r>
        <w:t xml:space="preserve">- </w:t>
      </w:r>
      <w:hyperlink r:id="rId51" w:history="1">
        <w:r w:rsidRPr="008A1C98">
          <w:rPr>
            <w:rStyle w:val="Hypertextovodkaz"/>
          </w:rPr>
          <w:t>https://mov.nuv.cz/mov/documents/common</w:t>
        </w:r>
      </w:hyperlink>
    </w:p>
    <w:p w14:paraId="5168E132" w14:textId="77777777" w:rsidR="00531AFB" w:rsidRDefault="00531AFB" w:rsidP="005A13FA">
      <w:pPr>
        <w:pStyle w:val="xmsolistparagraph"/>
        <w:shd w:val="clear" w:color="auto" w:fill="FFFFFF"/>
        <w:spacing w:after="0" w:line="212" w:lineRule="atLeast"/>
        <w:ind w:left="0"/>
        <w:rPr>
          <w:color w:val="242424"/>
        </w:rPr>
      </w:pPr>
    </w:p>
    <w:p w14:paraId="3F942D48" w14:textId="77777777" w:rsidR="0068547C" w:rsidRDefault="0068547C" w:rsidP="005A13FA">
      <w:pPr>
        <w:pStyle w:val="xmsolistparagraph"/>
        <w:shd w:val="clear" w:color="auto" w:fill="FFFFFF"/>
        <w:spacing w:after="0" w:line="212" w:lineRule="atLeast"/>
        <w:ind w:left="0"/>
        <w:rPr>
          <w:color w:val="242424"/>
        </w:rPr>
      </w:pPr>
      <w:r>
        <w:rPr>
          <w:color w:val="242424"/>
        </w:rPr>
        <w:t>Šíření všeobecného povědomí o NSK patřilo v předcházejících letech k aktivitám opakovaně požadovaným, avšak ne dostatečně</w:t>
      </w:r>
      <w:r w:rsidR="00531AFB">
        <w:rPr>
          <w:color w:val="242424"/>
        </w:rPr>
        <w:t xml:space="preserve"> zajištěným</w:t>
      </w:r>
      <w:r>
        <w:rPr>
          <w:color w:val="242424"/>
        </w:rPr>
        <w:t>. Z tohoto pohledu byla mimořádně důležitá i klíčová aktivita projektu, kter</w:t>
      </w:r>
      <w:r w:rsidR="00531AFB">
        <w:rPr>
          <w:color w:val="242424"/>
        </w:rPr>
        <w:t>á</w:t>
      </w:r>
      <w:r>
        <w:rPr>
          <w:color w:val="242424"/>
        </w:rPr>
        <w:t xml:space="preserve"> směřovala </w:t>
      </w:r>
      <w:r>
        <w:rPr>
          <w:color w:val="242424"/>
          <w:shd w:val="clear" w:color="auto" w:fill="FFFFFF"/>
        </w:rPr>
        <w:t>ke zvyšování povědomí o NSK u cílových skupin</w:t>
      </w:r>
      <w:r>
        <w:rPr>
          <w:color w:val="242424"/>
        </w:rPr>
        <w:t xml:space="preserve"> a byla orientována na budoucnost:</w:t>
      </w:r>
    </w:p>
    <w:p w14:paraId="3299EF22" w14:textId="77777777" w:rsidR="00531AFB" w:rsidRDefault="0068547C" w:rsidP="005A13FA">
      <w:pPr>
        <w:pStyle w:val="xmsolistparagraph"/>
        <w:shd w:val="clear" w:color="auto" w:fill="FFFFFF"/>
        <w:spacing w:after="0" w:line="212" w:lineRule="atLeast"/>
        <w:ind w:left="0"/>
        <w:rPr>
          <w:i/>
          <w:iCs/>
          <w:color w:val="242424"/>
        </w:rPr>
      </w:pPr>
      <w:r>
        <w:rPr>
          <w:i/>
          <w:iCs/>
          <w:color w:val="242424"/>
        </w:rPr>
        <w:t xml:space="preserve">Národní pedagogický institut ČR v rámci projektu UpSkilling realizoval rozsáhlé dvoukolové šetření o zjišťování povědomí a využívání NSK v oblasti dalšího vzdělávání. Dále pořádal sérii workshopů pro vybrané cílové skupiny. Výsledky jsou z různých odvětví celé ČR. </w:t>
      </w:r>
    </w:p>
    <w:p w14:paraId="5677CC3C" w14:textId="77777777" w:rsidR="0068547C" w:rsidRDefault="0068547C" w:rsidP="005A13FA">
      <w:pPr>
        <w:pStyle w:val="xmsolistparagraph"/>
        <w:shd w:val="clear" w:color="auto" w:fill="FFFFFF"/>
        <w:spacing w:after="0" w:line="212" w:lineRule="atLeast"/>
        <w:ind w:left="0"/>
        <w:rPr>
          <w:color w:val="242424"/>
        </w:rPr>
      </w:pPr>
      <w:r>
        <w:rPr>
          <w:i/>
          <w:iCs/>
          <w:color w:val="242424"/>
        </w:rPr>
        <w:t>A u koho je nejvyšší míra povědomí o Národní soustavě kvalifikací a jak se povedlo zvýšit povědomí resp. znalosti u škol, zaměstnavatelů a Úřadu práce ČR?</w:t>
      </w:r>
    </w:p>
    <w:p w14:paraId="4CE2EE51" w14:textId="77777777" w:rsidR="0068547C" w:rsidRDefault="0068547C" w:rsidP="005A13FA">
      <w:pPr>
        <w:pStyle w:val="xmsolistparagraph"/>
        <w:shd w:val="clear" w:color="auto" w:fill="FFFFFF"/>
        <w:spacing w:after="0" w:line="212" w:lineRule="atLeast"/>
        <w:ind w:left="0"/>
        <w:rPr>
          <w:color w:val="242424"/>
        </w:rPr>
      </w:pPr>
      <w:r>
        <w:rPr>
          <w:i/>
          <w:iCs/>
          <w:color w:val="242424"/>
        </w:rPr>
        <w:t>Podrobné informace se dočtete v závěrečných zprávách obou šetření projektu UpSkilling nebo na webu NPI ČR:</w:t>
      </w:r>
      <w:r>
        <w:rPr>
          <w:rStyle w:val="contentpasted0"/>
          <w:i/>
          <w:iCs/>
          <w:color w:val="242424"/>
        </w:rPr>
        <w:t> </w:t>
      </w:r>
      <w:hyperlink r:id="rId52" w:tgtFrame="_blank" w:history="1">
        <w:r>
          <w:rPr>
            <w:rStyle w:val="Hypertextovodkaz"/>
            <w:i/>
            <w:iCs/>
          </w:rPr>
          <w:t>https://www.npi.cz/projekty/4597-systemove-prostredi-k-prohlubovani-kompetenci</w:t>
        </w:r>
      </w:hyperlink>
      <w:r>
        <w:rPr>
          <w:i/>
          <w:iCs/>
          <w:color w:val="242424"/>
        </w:rPr>
        <w:t>.</w:t>
      </w:r>
    </w:p>
    <w:p w14:paraId="38DD6F12" w14:textId="77777777" w:rsidR="0068547C" w:rsidRDefault="0068547C" w:rsidP="001A039F">
      <w:pPr>
        <w:pStyle w:val="Odstavecseseznamem"/>
        <w:ind w:left="0"/>
      </w:pPr>
    </w:p>
    <w:p w14:paraId="21FAD09F" w14:textId="77777777" w:rsidR="00725BEB" w:rsidRDefault="00725BEB" w:rsidP="00725BEB">
      <w:pPr>
        <w:pStyle w:val="Odstavecseseznamem"/>
        <w:ind w:left="0"/>
      </w:pPr>
    </w:p>
    <w:p w14:paraId="2E221764" w14:textId="77777777" w:rsidR="008F300C" w:rsidRDefault="008F300C" w:rsidP="00F42AB3"/>
    <w:sectPr w:rsidR="008F300C" w:rsidSect="009B0374">
      <w:footerReference w:type="default" r:id="rId5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B3E91" w14:textId="77777777" w:rsidR="006602AF" w:rsidRDefault="006602AF" w:rsidP="009B0374">
      <w:pPr>
        <w:spacing w:after="0" w:line="240" w:lineRule="auto"/>
      </w:pPr>
      <w:r>
        <w:separator/>
      </w:r>
    </w:p>
  </w:endnote>
  <w:endnote w:type="continuationSeparator" w:id="0">
    <w:p w14:paraId="255C18CB" w14:textId="77777777" w:rsidR="006602AF" w:rsidRDefault="006602AF" w:rsidP="009B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35529"/>
      <w:docPartObj>
        <w:docPartGallery w:val="Page Numbers (Bottom of Page)"/>
        <w:docPartUnique/>
      </w:docPartObj>
    </w:sdtPr>
    <w:sdtEndPr/>
    <w:sdtContent>
      <w:p w14:paraId="1DD0A88D" w14:textId="77777777" w:rsidR="00344C0B" w:rsidRDefault="00344C0B">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12445" cy="441325"/>
                  <wp:effectExtent l="0" t="0" r="1905" b="0"/>
                  <wp:wrapNone/>
                  <wp:docPr id="3" name="Vývojový diagram: alternativní postu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82FADB8" w14:textId="68E0D02E" w:rsidR="00344C0B" w:rsidRDefault="00344C0B">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2F1EE1" w:rsidRPr="002F1EE1">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" filled="f" fillcolor="#5c83b4" stroked="f" strokecolor="#737373">
                  <v:textbox>
                    <w:txbxContent>
                      <w:p w14:paraId="082FADB8" w14:textId="68E0D02E" w:rsidR="00344C0B" w:rsidRDefault="00344C0B">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2F1EE1" w:rsidRPr="002F1EE1">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819A0" w14:textId="77777777" w:rsidR="006602AF" w:rsidRDefault="006602AF" w:rsidP="009B0374">
      <w:pPr>
        <w:spacing w:after="0" w:line="240" w:lineRule="auto"/>
      </w:pPr>
      <w:r>
        <w:separator/>
      </w:r>
    </w:p>
  </w:footnote>
  <w:footnote w:type="continuationSeparator" w:id="0">
    <w:p w14:paraId="256BE84B" w14:textId="77777777" w:rsidR="006602AF" w:rsidRDefault="006602AF" w:rsidP="009B0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9C108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3A5152"/>
    <w:multiLevelType w:val="multilevel"/>
    <w:tmpl w:val="1206AC7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00490C8E"/>
    <w:multiLevelType w:val="hybridMultilevel"/>
    <w:tmpl w:val="9A38ED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0660264"/>
    <w:multiLevelType w:val="multilevel"/>
    <w:tmpl w:val="A596D4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917D0"/>
    <w:multiLevelType w:val="hybridMultilevel"/>
    <w:tmpl w:val="8CAABBB6"/>
    <w:lvl w:ilvl="0" w:tplc="EC201364">
      <w:start w:val="1"/>
      <w:numFmt w:val="bullet"/>
      <w:lvlText w:val="•"/>
      <w:lvlJc w:val="left"/>
      <w:pPr>
        <w:tabs>
          <w:tab w:val="num" w:pos="720"/>
        </w:tabs>
        <w:ind w:left="720" w:hanging="360"/>
      </w:pPr>
      <w:rPr>
        <w:rFonts w:ascii="Times New Roman" w:hAnsi="Times New Roman" w:hint="default"/>
      </w:rPr>
    </w:lvl>
    <w:lvl w:ilvl="1" w:tplc="67246250" w:tentative="1">
      <w:start w:val="1"/>
      <w:numFmt w:val="bullet"/>
      <w:lvlText w:val="•"/>
      <w:lvlJc w:val="left"/>
      <w:pPr>
        <w:tabs>
          <w:tab w:val="num" w:pos="1440"/>
        </w:tabs>
        <w:ind w:left="1440" w:hanging="360"/>
      </w:pPr>
      <w:rPr>
        <w:rFonts w:ascii="Times New Roman" w:hAnsi="Times New Roman" w:hint="default"/>
      </w:rPr>
    </w:lvl>
    <w:lvl w:ilvl="2" w:tplc="1EDAFFDE" w:tentative="1">
      <w:start w:val="1"/>
      <w:numFmt w:val="bullet"/>
      <w:lvlText w:val="•"/>
      <w:lvlJc w:val="left"/>
      <w:pPr>
        <w:tabs>
          <w:tab w:val="num" w:pos="2160"/>
        </w:tabs>
        <w:ind w:left="2160" w:hanging="360"/>
      </w:pPr>
      <w:rPr>
        <w:rFonts w:ascii="Times New Roman" w:hAnsi="Times New Roman" w:hint="default"/>
      </w:rPr>
    </w:lvl>
    <w:lvl w:ilvl="3" w:tplc="70D89F96" w:tentative="1">
      <w:start w:val="1"/>
      <w:numFmt w:val="bullet"/>
      <w:lvlText w:val="•"/>
      <w:lvlJc w:val="left"/>
      <w:pPr>
        <w:tabs>
          <w:tab w:val="num" w:pos="2880"/>
        </w:tabs>
        <w:ind w:left="2880" w:hanging="360"/>
      </w:pPr>
      <w:rPr>
        <w:rFonts w:ascii="Times New Roman" w:hAnsi="Times New Roman" w:hint="default"/>
      </w:rPr>
    </w:lvl>
    <w:lvl w:ilvl="4" w:tplc="DD6ACC00" w:tentative="1">
      <w:start w:val="1"/>
      <w:numFmt w:val="bullet"/>
      <w:lvlText w:val="•"/>
      <w:lvlJc w:val="left"/>
      <w:pPr>
        <w:tabs>
          <w:tab w:val="num" w:pos="3600"/>
        </w:tabs>
        <w:ind w:left="3600" w:hanging="360"/>
      </w:pPr>
      <w:rPr>
        <w:rFonts w:ascii="Times New Roman" w:hAnsi="Times New Roman" w:hint="default"/>
      </w:rPr>
    </w:lvl>
    <w:lvl w:ilvl="5" w:tplc="B1106566" w:tentative="1">
      <w:start w:val="1"/>
      <w:numFmt w:val="bullet"/>
      <w:lvlText w:val="•"/>
      <w:lvlJc w:val="left"/>
      <w:pPr>
        <w:tabs>
          <w:tab w:val="num" w:pos="4320"/>
        </w:tabs>
        <w:ind w:left="4320" w:hanging="360"/>
      </w:pPr>
      <w:rPr>
        <w:rFonts w:ascii="Times New Roman" w:hAnsi="Times New Roman" w:hint="default"/>
      </w:rPr>
    </w:lvl>
    <w:lvl w:ilvl="6" w:tplc="5D60855C" w:tentative="1">
      <w:start w:val="1"/>
      <w:numFmt w:val="bullet"/>
      <w:lvlText w:val="•"/>
      <w:lvlJc w:val="left"/>
      <w:pPr>
        <w:tabs>
          <w:tab w:val="num" w:pos="5040"/>
        </w:tabs>
        <w:ind w:left="5040" w:hanging="360"/>
      </w:pPr>
      <w:rPr>
        <w:rFonts w:ascii="Times New Roman" w:hAnsi="Times New Roman" w:hint="default"/>
      </w:rPr>
    </w:lvl>
    <w:lvl w:ilvl="7" w:tplc="8A846522" w:tentative="1">
      <w:start w:val="1"/>
      <w:numFmt w:val="bullet"/>
      <w:lvlText w:val="•"/>
      <w:lvlJc w:val="left"/>
      <w:pPr>
        <w:tabs>
          <w:tab w:val="num" w:pos="5760"/>
        </w:tabs>
        <w:ind w:left="5760" w:hanging="360"/>
      </w:pPr>
      <w:rPr>
        <w:rFonts w:ascii="Times New Roman" w:hAnsi="Times New Roman" w:hint="default"/>
      </w:rPr>
    </w:lvl>
    <w:lvl w:ilvl="8" w:tplc="38A8DD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971646A"/>
    <w:multiLevelType w:val="hybridMultilevel"/>
    <w:tmpl w:val="EBCECFC6"/>
    <w:lvl w:ilvl="0" w:tplc="9C285396">
      <w:start w:val="1"/>
      <w:numFmt w:val="bullet"/>
      <w:lvlText w:val="•"/>
      <w:lvlJc w:val="left"/>
      <w:pPr>
        <w:tabs>
          <w:tab w:val="num" w:pos="720"/>
        </w:tabs>
        <w:ind w:left="720" w:hanging="360"/>
      </w:pPr>
      <w:rPr>
        <w:rFonts w:ascii="Times New Roman" w:hAnsi="Times New Roman" w:hint="default"/>
      </w:rPr>
    </w:lvl>
    <w:lvl w:ilvl="1" w:tplc="0E367424" w:tentative="1">
      <w:start w:val="1"/>
      <w:numFmt w:val="bullet"/>
      <w:lvlText w:val="•"/>
      <w:lvlJc w:val="left"/>
      <w:pPr>
        <w:tabs>
          <w:tab w:val="num" w:pos="1440"/>
        </w:tabs>
        <w:ind w:left="1440" w:hanging="360"/>
      </w:pPr>
      <w:rPr>
        <w:rFonts w:ascii="Times New Roman" w:hAnsi="Times New Roman" w:hint="default"/>
      </w:rPr>
    </w:lvl>
    <w:lvl w:ilvl="2" w:tplc="1082B098" w:tentative="1">
      <w:start w:val="1"/>
      <w:numFmt w:val="bullet"/>
      <w:lvlText w:val="•"/>
      <w:lvlJc w:val="left"/>
      <w:pPr>
        <w:tabs>
          <w:tab w:val="num" w:pos="2160"/>
        </w:tabs>
        <w:ind w:left="2160" w:hanging="360"/>
      </w:pPr>
      <w:rPr>
        <w:rFonts w:ascii="Times New Roman" w:hAnsi="Times New Roman" w:hint="default"/>
      </w:rPr>
    </w:lvl>
    <w:lvl w:ilvl="3" w:tplc="354E420C" w:tentative="1">
      <w:start w:val="1"/>
      <w:numFmt w:val="bullet"/>
      <w:lvlText w:val="•"/>
      <w:lvlJc w:val="left"/>
      <w:pPr>
        <w:tabs>
          <w:tab w:val="num" w:pos="2880"/>
        </w:tabs>
        <w:ind w:left="2880" w:hanging="360"/>
      </w:pPr>
      <w:rPr>
        <w:rFonts w:ascii="Times New Roman" w:hAnsi="Times New Roman" w:hint="default"/>
      </w:rPr>
    </w:lvl>
    <w:lvl w:ilvl="4" w:tplc="1E7A8970" w:tentative="1">
      <w:start w:val="1"/>
      <w:numFmt w:val="bullet"/>
      <w:lvlText w:val="•"/>
      <w:lvlJc w:val="left"/>
      <w:pPr>
        <w:tabs>
          <w:tab w:val="num" w:pos="3600"/>
        </w:tabs>
        <w:ind w:left="3600" w:hanging="360"/>
      </w:pPr>
      <w:rPr>
        <w:rFonts w:ascii="Times New Roman" w:hAnsi="Times New Roman" w:hint="default"/>
      </w:rPr>
    </w:lvl>
    <w:lvl w:ilvl="5" w:tplc="274030B4" w:tentative="1">
      <w:start w:val="1"/>
      <w:numFmt w:val="bullet"/>
      <w:lvlText w:val="•"/>
      <w:lvlJc w:val="left"/>
      <w:pPr>
        <w:tabs>
          <w:tab w:val="num" w:pos="4320"/>
        </w:tabs>
        <w:ind w:left="4320" w:hanging="360"/>
      </w:pPr>
      <w:rPr>
        <w:rFonts w:ascii="Times New Roman" w:hAnsi="Times New Roman" w:hint="default"/>
      </w:rPr>
    </w:lvl>
    <w:lvl w:ilvl="6" w:tplc="E8465B24" w:tentative="1">
      <w:start w:val="1"/>
      <w:numFmt w:val="bullet"/>
      <w:lvlText w:val="•"/>
      <w:lvlJc w:val="left"/>
      <w:pPr>
        <w:tabs>
          <w:tab w:val="num" w:pos="5040"/>
        </w:tabs>
        <w:ind w:left="5040" w:hanging="360"/>
      </w:pPr>
      <w:rPr>
        <w:rFonts w:ascii="Times New Roman" w:hAnsi="Times New Roman" w:hint="default"/>
      </w:rPr>
    </w:lvl>
    <w:lvl w:ilvl="7" w:tplc="FDC4FB24" w:tentative="1">
      <w:start w:val="1"/>
      <w:numFmt w:val="bullet"/>
      <w:lvlText w:val="•"/>
      <w:lvlJc w:val="left"/>
      <w:pPr>
        <w:tabs>
          <w:tab w:val="num" w:pos="5760"/>
        </w:tabs>
        <w:ind w:left="5760" w:hanging="360"/>
      </w:pPr>
      <w:rPr>
        <w:rFonts w:ascii="Times New Roman" w:hAnsi="Times New Roman" w:hint="default"/>
      </w:rPr>
    </w:lvl>
    <w:lvl w:ilvl="8" w:tplc="5A7488A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14721D"/>
    <w:multiLevelType w:val="hybridMultilevel"/>
    <w:tmpl w:val="05AAA206"/>
    <w:lvl w:ilvl="0" w:tplc="7318DF14">
      <w:start w:val="1"/>
      <w:numFmt w:val="bullet"/>
      <w:lvlText w:val="•"/>
      <w:lvlJc w:val="left"/>
      <w:pPr>
        <w:tabs>
          <w:tab w:val="num" w:pos="720"/>
        </w:tabs>
        <w:ind w:left="720" w:hanging="360"/>
      </w:pPr>
      <w:rPr>
        <w:rFonts w:ascii="Arial" w:hAnsi="Arial" w:hint="default"/>
      </w:rPr>
    </w:lvl>
    <w:lvl w:ilvl="1" w:tplc="92C64F74" w:tentative="1">
      <w:start w:val="1"/>
      <w:numFmt w:val="bullet"/>
      <w:lvlText w:val="•"/>
      <w:lvlJc w:val="left"/>
      <w:pPr>
        <w:tabs>
          <w:tab w:val="num" w:pos="1440"/>
        </w:tabs>
        <w:ind w:left="1440" w:hanging="360"/>
      </w:pPr>
      <w:rPr>
        <w:rFonts w:ascii="Arial" w:hAnsi="Arial" w:hint="default"/>
      </w:rPr>
    </w:lvl>
    <w:lvl w:ilvl="2" w:tplc="7DC6BB02" w:tentative="1">
      <w:start w:val="1"/>
      <w:numFmt w:val="bullet"/>
      <w:lvlText w:val="•"/>
      <w:lvlJc w:val="left"/>
      <w:pPr>
        <w:tabs>
          <w:tab w:val="num" w:pos="2160"/>
        </w:tabs>
        <w:ind w:left="2160" w:hanging="360"/>
      </w:pPr>
      <w:rPr>
        <w:rFonts w:ascii="Arial" w:hAnsi="Arial" w:hint="default"/>
      </w:rPr>
    </w:lvl>
    <w:lvl w:ilvl="3" w:tplc="BD18C2E8" w:tentative="1">
      <w:start w:val="1"/>
      <w:numFmt w:val="bullet"/>
      <w:lvlText w:val="•"/>
      <w:lvlJc w:val="left"/>
      <w:pPr>
        <w:tabs>
          <w:tab w:val="num" w:pos="2880"/>
        </w:tabs>
        <w:ind w:left="2880" w:hanging="360"/>
      </w:pPr>
      <w:rPr>
        <w:rFonts w:ascii="Arial" w:hAnsi="Arial" w:hint="default"/>
      </w:rPr>
    </w:lvl>
    <w:lvl w:ilvl="4" w:tplc="C5AE6006" w:tentative="1">
      <w:start w:val="1"/>
      <w:numFmt w:val="bullet"/>
      <w:lvlText w:val="•"/>
      <w:lvlJc w:val="left"/>
      <w:pPr>
        <w:tabs>
          <w:tab w:val="num" w:pos="3600"/>
        </w:tabs>
        <w:ind w:left="3600" w:hanging="360"/>
      </w:pPr>
      <w:rPr>
        <w:rFonts w:ascii="Arial" w:hAnsi="Arial" w:hint="default"/>
      </w:rPr>
    </w:lvl>
    <w:lvl w:ilvl="5" w:tplc="4ABC7930" w:tentative="1">
      <w:start w:val="1"/>
      <w:numFmt w:val="bullet"/>
      <w:lvlText w:val="•"/>
      <w:lvlJc w:val="left"/>
      <w:pPr>
        <w:tabs>
          <w:tab w:val="num" w:pos="4320"/>
        </w:tabs>
        <w:ind w:left="4320" w:hanging="360"/>
      </w:pPr>
      <w:rPr>
        <w:rFonts w:ascii="Arial" w:hAnsi="Arial" w:hint="default"/>
      </w:rPr>
    </w:lvl>
    <w:lvl w:ilvl="6" w:tplc="9E26C79C" w:tentative="1">
      <w:start w:val="1"/>
      <w:numFmt w:val="bullet"/>
      <w:lvlText w:val="•"/>
      <w:lvlJc w:val="left"/>
      <w:pPr>
        <w:tabs>
          <w:tab w:val="num" w:pos="5040"/>
        </w:tabs>
        <w:ind w:left="5040" w:hanging="360"/>
      </w:pPr>
      <w:rPr>
        <w:rFonts w:ascii="Arial" w:hAnsi="Arial" w:hint="default"/>
      </w:rPr>
    </w:lvl>
    <w:lvl w:ilvl="7" w:tplc="5BDA41BC" w:tentative="1">
      <w:start w:val="1"/>
      <w:numFmt w:val="bullet"/>
      <w:lvlText w:val="•"/>
      <w:lvlJc w:val="left"/>
      <w:pPr>
        <w:tabs>
          <w:tab w:val="num" w:pos="5760"/>
        </w:tabs>
        <w:ind w:left="5760" w:hanging="360"/>
      </w:pPr>
      <w:rPr>
        <w:rFonts w:ascii="Arial" w:hAnsi="Arial" w:hint="default"/>
      </w:rPr>
    </w:lvl>
    <w:lvl w:ilvl="8" w:tplc="392A86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B2702D"/>
    <w:multiLevelType w:val="hybridMultilevel"/>
    <w:tmpl w:val="9F923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BD31BF"/>
    <w:multiLevelType w:val="multilevel"/>
    <w:tmpl w:val="6A84B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16F65"/>
    <w:multiLevelType w:val="hybridMultilevel"/>
    <w:tmpl w:val="2B407E88"/>
    <w:lvl w:ilvl="0" w:tplc="C22A421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3B62B2"/>
    <w:multiLevelType w:val="hybridMultilevel"/>
    <w:tmpl w:val="10F4B930"/>
    <w:lvl w:ilvl="0" w:tplc="1BFE553A">
      <w:start w:val="1"/>
      <w:numFmt w:val="bullet"/>
      <w:lvlText w:val="•"/>
      <w:lvlJc w:val="left"/>
      <w:pPr>
        <w:tabs>
          <w:tab w:val="num" w:pos="720"/>
        </w:tabs>
        <w:ind w:left="720" w:hanging="360"/>
      </w:pPr>
      <w:rPr>
        <w:rFonts w:ascii="Times New Roman" w:hAnsi="Times New Roman" w:hint="default"/>
      </w:rPr>
    </w:lvl>
    <w:lvl w:ilvl="1" w:tplc="0E482798" w:tentative="1">
      <w:start w:val="1"/>
      <w:numFmt w:val="bullet"/>
      <w:lvlText w:val="•"/>
      <w:lvlJc w:val="left"/>
      <w:pPr>
        <w:tabs>
          <w:tab w:val="num" w:pos="1440"/>
        </w:tabs>
        <w:ind w:left="1440" w:hanging="360"/>
      </w:pPr>
      <w:rPr>
        <w:rFonts w:ascii="Times New Roman" w:hAnsi="Times New Roman" w:hint="default"/>
      </w:rPr>
    </w:lvl>
    <w:lvl w:ilvl="2" w:tplc="4FE472FA" w:tentative="1">
      <w:start w:val="1"/>
      <w:numFmt w:val="bullet"/>
      <w:lvlText w:val="•"/>
      <w:lvlJc w:val="left"/>
      <w:pPr>
        <w:tabs>
          <w:tab w:val="num" w:pos="2160"/>
        </w:tabs>
        <w:ind w:left="2160" w:hanging="360"/>
      </w:pPr>
      <w:rPr>
        <w:rFonts w:ascii="Times New Roman" w:hAnsi="Times New Roman" w:hint="default"/>
      </w:rPr>
    </w:lvl>
    <w:lvl w:ilvl="3" w:tplc="84E24F90" w:tentative="1">
      <w:start w:val="1"/>
      <w:numFmt w:val="bullet"/>
      <w:lvlText w:val="•"/>
      <w:lvlJc w:val="left"/>
      <w:pPr>
        <w:tabs>
          <w:tab w:val="num" w:pos="2880"/>
        </w:tabs>
        <w:ind w:left="2880" w:hanging="360"/>
      </w:pPr>
      <w:rPr>
        <w:rFonts w:ascii="Times New Roman" w:hAnsi="Times New Roman" w:hint="default"/>
      </w:rPr>
    </w:lvl>
    <w:lvl w:ilvl="4" w:tplc="A3A6C15A" w:tentative="1">
      <w:start w:val="1"/>
      <w:numFmt w:val="bullet"/>
      <w:lvlText w:val="•"/>
      <w:lvlJc w:val="left"/>
      <w:pPr>
        <w:tabs>
          <w:tab w:val="num" w:pos="3600"/>
        </w:tabs>
        <w:ind w:left="3600" w:hanging="360"/>
      </w:pPr>
      <w:rPr>
        <w:rFonts w:ascii="Times New Roman" w:hAnsi="Times New Roman" w:hint="default"/>
      </w:rPr>
    </w:lvl>
    <w:lvl w:ilvl="5" w:tplc="4B30FA32" w:tentative="1">
      <w:start w:val="1"/>
      <w:numFmt w:val="bullet"/>
      <w:lvlText w:val="•"/>
      <w:lvlJc w:val="left"/>
      <w:pPr>
        <w:tabs>
          <w:tab w:val="num" w:pos="4320"/>
        </w:tabs>
        <w:ind w:left="4320" w:hanging="360"/>
      </w:pPr>
      <w:rPr>
        <w:rFonts w:ascii="Times New Roman" w:hAnsi="Times New Roman" w:hint="default"/>
      </w:rPr>
    </w:lvl>
    <w:lvl w:ilvl="6" w:tplc="0B700A02" w:tentative="1">
      <w:start w:val="1"/>
      <w:numFmt w:val="bullet"/>
      <w:lvlText w:val="•"/>
      <w:lvlJc w:val="left"/>
      <w:pPr>
        <w:tabs>
          <w:tab w:val="num" w:pos="5040"/>
        </w:tabs>
        <w:ind w:left="5040" w:hanging="360"/>
      </w:pPr>
      <w:rPr>
        <w:rFonts w:ascii="Times New Roman" w:hAnsi="Times New Roman" w:hint="default"/>
      </w:rPr>
    </w:lvl>
    <w:lvl w:ilvl="7" w:tplc="302203A4" w:tentative="1">
      <w:start w:val="1"/>
      <w:numFmt w:val="bullet"/>
      <w:lvlText w:val="•"/>
      <w:lvlJc w:val="left"/>
      <w:pPr>
        <w:tabs>
          <w:tab w:val="num" w:pos="5760"/>
        </w:tabs>
        <w:ind w:left="5760" w:hanging="360"/>
      </w:pPr>
      <w:rPr>
        <w:rFonts w:ascii="Times New Roman" w:hAnsi="Times New Roman" w:hint="default"/>
      </w:rPr>
    </w:lvl>
    <w:lvl w:ilvl="8" w:tplc="ED6CFDC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14E5720"/>
    <w:multiLevelType w:val="hybridMultilevel"/>
    <w:tmpl w:val="43ACA8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3750B7C"/>
    <w:multiLevelType w:val="hybridMultilevel"/>
    <w:tmpl w:val="A238D2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5416F01"/>
    <w:multiLevelType w:val="hybridMultilevel"/>
    <w:tmpl w:val="AC4EAE74"/>
    <w:lvl w:ilvl="0" w:tplc="37F2C59A">
      <w:start w:val="1"/>
      <w:numFmt w:val="bullet"/>
      <w:lvlText w:val="•"/>
      <w:lvlJc w:val="left"/>
      <w:pPr>
        <w:tabs>
          <w:tab w:val="num" w:pos="720"/>
        </w:tabs>
        <w:ind w:left="720" w:hanging="360"/>
      </w:pPr>
      <w:rPr>
        <w:rFonts w:ascii="Times New Roman" w:hAnsi="Times New Roman" w:hint="default"/>
      </w:rPr>
    </w:lvl>
    <w:lvl w:ilvl="1" w:tplc="4AECBF0E" w:tentative="1">
      <w:start w:val="1"/>
      <w:numFmt w:val="bullet"/>
      <w:lvlText w:val="•"/>
      <w:lvlJc w:val="left"/>
      <w:pPr>
        <w:tabs>
          <w:tab w:val="num" w:pos="1440"/>
        </w:tabs>
        <w:ind w:left="1440" w:hanging="360"/>
      </w:pPr>
      <w:rPr>
        <w:rFonts w:ascii="Times New Roman" w:hAnsi="Times New Roman" w:hint="default"/>
      </w:rPr>
    </w:lvl>
    <w:lvl w:ilvl="2" w:tplc="F274ECCC" w:tentative="1">
      <w:start w:val="1"/>
      <w:numFmt w:val="bullet"/>
      <w:lvlText w:val="•"/>
      <w:lvlJc w:val="left"/>
      <w:pPr>
        <w:tabs>
          <w:tab w:val="num" w:pos="2160"/>
        </w:tabs>
        <w:ind w:left="2160" w:hanging="360"/>
      </w:pPr>
      <w:rPr>
        <w:rFonts w:ascii="Times New Roman" w:hAnsi="Times New Roman" w:hint="default"/>
      </w:rPr>
    </w:lvl>
    <w:lvl w:ilvl="3" w:tplc="D5047912" w:tentative="1">
      <w:start w:val="1"/>
      <w:numFmt w:val="bullet"/>
      <w:lvlText w:val="•"/>
      <w:lvlJc w:val="left"/>
      <w:pPr>
        <w:tabs>
          <w:tab w:val="num" w:pos="2880"/>
        </w:tabs>
        <w:ind w:left="2880" w:hanging="360"/>
      </w:pPr>
      <w:rPr>
        <w:rFonts w:ascii="Times New Roman" w:hAnsi="Times New Roman" w:hint="default"/>
      </w:rPr>
    </w:lvl>
    <w:lvl w:ilvl="4" w:tplc="04F2F116" w:tentative="1">
      <w:start w:val="1"/>
      <w:numFmt w:val="bullet"/>
      <w:lvlText w:val="•"/>
      <w:lvlJc w:val="left"/>
      <w:pPr>
        <w:tabs>
          <w:tab w:val="num" w:pos="3600"/>
        </w:tabs>
        <w:ind w:left="3600" w:hanging="360"/>
      </w:pPr>
      <w:rPr>
        <w:rFonts w:ascii="Times New Roman" w:hAnsi="Times New Roman" w:hint="default"/>
      </w:rPr>
    </w:lvl>
    <w:lvl w:ilvl="5" w:tplc="90743F70" w:tentative="1">
      <w:start w:val="1"/>
      <w:numFmt w:val="bullet"/>
      <w:lvlText w:val="•"/>
      <w:lvlJc w:val="left"/>
      <w:pPr>
        <w:tabs>
          <w:tab w:val="num" w:pos="4320"/>
        </w:tabs>
        <w:ind w:left="4320" w:hanging="360"/>
      </w:pPr>
      <w:rPr>
        <w:rFonts w:ascii="Times New Roman" w:hAnsi="Times New Roman" w:hint="default"/>
      </w:rPr>
    </w:lvl>
    <w:lvl w:ilvl="6" w:tplc="351AA1F8" w:tentative="1">
      <w:start w:val="1"/>
      <w:numFmt w:val="bullet"/>
      <w:lvlText w:val="•"/>
      <w:lvlJc w:val="left"/>
      <w:pPr>
        <w:tabs>
          <w:tab w:val="num" w:pos="5040"/>
        </w:tabs>
        <w:ind w:left="5040" w:hanging="360"/>
      </w:pPr>
      <w:rPr>
        <w:rFonts w:ascii="Times New Roman" w:hAnsi="Times New Roman" w:hint="default"/>
      </w:rPr>
    </w:lvl>
    <w:lvl w:ilvl="7" w:tplc="0FFCBB58" w:tentative="1">
      <w:start w:val="1"/>
      <w:numFmt w:val="bullet"/>
      <w:lvlText w:val="•"/>
      <w:lvlJc w:val="left"/>
      <w:pPr>
        <w:tabs>
          <w:tab w:val="num" w:pos="5760"/>
        </w:tabs>
        <w:ind w:left="5760" w:hanging="360"/>
      </w:pPr>
      <w:rPr>
        <w:rFonts w:ascii="Times New Roman" w:hAnsi="Times New Roman" w:hint="default"/>
      </w:rPr>
    </w:lvl>
    <w:lvl w:ilvl="8" w:tplc="C9D2293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70D4B09"/>
    <w:multiLevelType w:val="hybridMultilevel"/>
    <w:tmpl w:val="7CC29C5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9B07AC2"/>
    <w:multiLevelType w:val="hybridMultilevel"/>
    <w:tmpl w:val="83CED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37657E"/>
    <w:multiLevelType w:val="hybridMultilevel"/>
    <w:tmpl w:val="B57CEBDA"/>
    <w:lvl w:ilvl="0" w:tplc="CF581BA8">
      <w:start w:val="1"/>
      <w:numFmt w:val="bullet"/>
      <w:lvlText w:val="•"/>
      <w:lvlJc w:val="left"/>
      <w:pPr>
        <w:tabs>
          <w:tab w:val="num" w:pos="720"/>
        </w:tabs>
        <w:ind w:left="720" w:hanging="360"/>
      </w:pPr>
      <w:rPr>
        <w:rFonts w:ascii="Times New Roman" w:hAnsi="Times New Roman" w:hint="default"/>
      </w:rPr>
    </w:lvl>
    <w:lvl w:ilvl="1" w:tplc="84AC500C" w:tentative="1">
      <w:start w:val="1"/>
      <w:numFmt w:val="bullet"/>
      <w:lvlText w:val="•"/>
      <w:lvlJc w:val="left"/>
      <w:pPr>
        <w:tabs>
          <w:tab w:val="num" w:pos="1440"/>
        </w:tabs>
        <w:ind w:left="1440" w:hanging="360"/>
      </w:pPr>
      <w:rPr>
        <w:rFonts w:ascii="Times New Roman" w:hAnsi="Times New Roman" w:hint="default"/>
      </w:rPr>
    </w:lvl>
    <w:lvl w:ilvl="2" w:tplc="34F89C66" w:tentative="1">
      <w:start w:val="1"/>
      <w:numFmt w:val="bullet"/>
      <w:lvlText w:val="•"/>
      <w:lvlJc w:val="left"/>
      <w:pPr>
        <w:tabs>
          <w:tab w:val="num" w:pos="2160"/>
        </w:tabs>
        <w:ind w:left="2160" w:hanging="360"/>
      </w:pPr>
      <w:rPr>
        <w:rFonts w:ascii="Times New Roman" w:hAnsi="Times New Roman" w:hint="default"/>
      </w:rPr>
    </w:lvl>
    <w:lvl w:ilvl="3" w:tplc="672C7496" w:tentative="1">
      <w:start w:val="1"/>
      <w:numFmt w:val="bullet"/>
      <w:lvlText w:val="•"/>
      <w:lvlJc w:val="left"/>
      <w:pPr>
        <w:tabs>
          <w:tab w:val="num" w:pos="2880"/>
        </w:tabs>
        <w:ind w:left="2880" w:hanging="360"/>
      </w:pPr>
      <w:rPr>
        <w:rFonts w:ascii="Times New Roman" w:hAnsi="Times New Roman" w:hint="default"/>
      </w:rPr>
    </w:lvl>
    <w:lvl w:ilvl="4" w:tplc="12386186" w:tentative="1">
      <w:start w:val="1"/>
      <w:numFmt w:val="bullet"/>
      <w:lvlText w:val="•"/>
      <w:lvlJc w:val="left"/>
      <w:pPr>
        <w:tabs>
          <w:tab w:val="num" w:pos="3600"/>
        </w:tabs>
        <w:ind w:left="3600" w:hanging="360"/>
      </w:pPr>
      <w:rPr>
        <w:rFonts w:ascii="Times New Roman" w:hAnsi="Times New Roman" w:hint="default"/>
      </w:rPr>
    </w:lvl>
    <w:lvl w:ilvl="5" w:tplc="D1A2E63C" w:tentative="1">
      <w:start w:val="1"/>
      <w:numFmt w:val="bullet"/>
      <w:lvlText w:val="•"/>
      <w:lvlJc w:val="left"/>
      <w:pPr>
        <w:tabs>
          <w:tab w:val="num" w:pos="4320"/>
        </w:tabs>
        <w:ind w:left="4320" w:hanging="360"/>
      </w:pPr>
      <w:rPr>
        <w:rFonts w:ascii="Times New Roman" w:hAnsi="Times New Roman" w:hint="default"/>
      </w:rPr>
    </w:lvl>
    <w:lvl w:ilvl="6" w:tplc="16ECD07C" w:tentative="1">
      <w:start w:val="1"/>
      <w:numFmt w:val="bullet"/>
      <w:lvlText w:val="•"/>
      <w:lvlJc w:val="left"/>
      <w:pPr>
        <w:tabs>
          <w:tab w:val="num" w:pos="5040"/>
        </w:tabs>
        <w:ind w:left="5040" w:hanging="360"/>
      </w:pPr>
      <w:rPr>
        <w:rFonts w:ascii="Times New Roman" w:hAnsi="Times New Roman" w:hint="default"/>
      </w:rPr>
    </w:lvl>
    <w:lvl w:ilvl="7" w:tplc="AD588C58" w:tentative="1">
      <w:start w:val="1"/>
      <w:numFmt w:val="bullet"/>
      <w:lvlText w:val="•"/>
      <w:lvlJc w:val="left"/>
      <w:pPr>
        <w:tabs>
          <w:tab w:val="num" w:pos="5760"/>
        </w:tabs>
        <w:ind w:left="5760" w:hanging="360"/>
      </w:pPr>
      <w:rPr>
        <w:rFonts w:ascii="Times New Roman" w:hAnsi="Times New Roman" w:hint="default"/>
      </w:rPr>
    </w:lvl>
    <w:lvl w:ilvl="8" w:tplc="A602342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C394AE4"/>
    <w:multiLevelType w:val="hybridMultilevel"/>
    <w:tmpl w:val="ACD60052"/>
    <w:lvl w:ilvl="0" w:tplc="9C3636C8">
      <w:start w:val="1"/>
      <w:numFmt w:val="bullet"/>
      <w:lvlText w:val="•"/>
      <w:lvlJc w:val="left"/>
      <w:pPr>
        <w:tabs>
          <w:tab w:val="num" w:pos="720"/>
        </w:tabs>
        <w:ind w:left="720" w:hanging="360"/>
      </w:pPr>
      <w:rPr>
        <w:rFonts w:ascii="Times New Roman" w:hAnsi="Times New Roman" w:hint="default"/>
      </w:rPr>
    </w:lvl>
    <w:lvl w:ilvl="1" w:tplc="105CE426" w:tentative="1">
      <w:start w:val="1"/>
      <w:numFmt w:val="bullet"/>
      <w:lvlText w:val="•"/>
      <w:lvlJc w:val="left"/>
      <w:pPr>
        <w:tabs>
          <w:tab w:val="num" w:pos="1440"/>
        </w:tabs>
        <w:ind w:left="1440" w:hanging="360"/>
      </w:pPr>
      <w:rPr>
        <w:rFonts w:ascii="Times New Roman" w:hAnsi="Times New Roman" w:hint="default"/>
      </w:rPr>
    </w:lvl>
    <w:lvl w:ilvl="2" w:tplc="1AC0C25C" w:tentative="1">
      <w:start w:val="1"/>
      <w:numFmt w:val="bullet"/>
      <w:lvlText w:val="•"/>
      <w:lvlJc w:val="left"/>
      <w:pPr>
        <w:tabs>
          <w:tab w:val="num" w:pos="2160"/>
        </w:tabs>
        <w:ind w:left="2160" w:hanging="360"/>
      </w:pPr>
      <w:rPr>
        <w:rFonts w:ascii="Times New Roman" w:hAnsi="Times New Roman" w:hint="default"/>
      </w:rPr>
    </w:lvl>
    <w:lvl w:ilvl="3" w:tplc="C68428A0" w:tentative="1">
      <w:start w:val="1"/>
      <w:numFmt w:val="bullet"/>
      <w:lvlText w:val="•"/>
      <w:lvlJc w:val="left"/>
      <w:pPr>
        <w:tabs>
          <w:tab w:val="num" w:pos="2880"/>
        </w:tabs>
        <w:ind w:left="2880" w:hanging="360"/>
      </w:pPr>
      <w:rPr>
        <w:rFonts w:ascii="Times New Roman" w:hAnsi="Times New Roman" w:hint="default"/>
      </w:rPr>
    </w:lvl>
    <w:lvl w:ilvl="4" w:tplc="C6E85316" w:tentative="1">
      <w:start w:val="1"/>
      <w:numFmt w:val="bullet"/>
      <w:lvlText w:val="•"/>
      <w:lvlJc w:val="left"/>
      <w:pPr>
        <w:tabs>
          <w:tab w:val="num" w:pos="3600"/>
        </w:tabs>
        <w:ind w:left="3600" w:hanging="360"/>
      </w:pPr>
      <w:rPr>
        <w:rFonts w:ascii="Times New Roman" w:hAnsi="Times New Roman" w:hint="default"/>
      </w:rPr>
    </w:lvl>
    <w:lvl w:ilvl="5" w:tplc="CB041168" w:tentative="1">
      <w:start w:val="1"/>
      <w:numFmt w:val="bullet"/>
      <w:lvlText w:val="•"/>
      <w:lvlJc w:val="left"/>
      <w:pPr>
        <w:tabs>
          <w:tab w:val="num" w:pos="4320"/>
        </w:tabs>
        <w:ind w:left="4320" w:hanging="360"/>
      </w:pPr>
      <w:rPr>
        <w:rFonts w:ascii="Times New Roman" w:hAnsi="Times New Roman" w:hint="default"/>
      </w:rPr>
    </w:lvl>
    <w:lvl w:ilvl="6" w:tplc="20FA6146" w:tentative="1">
      <w:start w:val="1"/>
      <w:numFmt w:val="bullet"/>
      <w:lvlText w:val="•"/>
      <w:lvlJc w:val="left"/>
      <w:pPr>
        <w:tabs>
          <w:tab w:val="num" w:pos="5040"/>
        </w:tabs>
        <w:ind w:left="5040" w:hanging="360"/>
      </w:pPr>
      <w:rPr>
        <w:rFonts w:ascii="Times New Roman" w:hAnsi="Times New Roman" w:hint="default"/>
      </w:rPr>
    </w:lvl>
    <w:lvl w:ilvl="7" w:tplc="4E466C34" w:tentative="1">
      <w:start w:val="1"/>
      <w:numFmt w:val="bullet"/>
      <w:lvlText w:val="•"/>
      <w:lvlJc w:val="left"/>
      <w:pPr>
        <w:tabs>
          <w:tab w:val="num" w:pos="5760"/>
        </w:tabs>
        <w:ind w:left="5760" w:hanging="360"/>
      </w:pPr>
      <w:rPr>
        <w:rFonts w:ascii="Times New Roman" w:hAnsi="Times New Roman" w:hint="default"/>
      </w:rPr>
    </w:lvl>
    <w:lvl w:ilvl="8" w:tplc="7A64B71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937C66"/>
    <w:multiLevelType w:val="hybridMultilevel"/>
    <w:tmpl w:val="716A848A"/>
    <w:lvl w:ilvl="0" w:tplc="386E4D8E">
      <w:start w:val="1"/>
      <w:numFmt w:val="bullet"/>
      <w:lvlText w:val="•"/>
      <w:lvlJc w:val="left"/>
      <w:pPr>
        <w:tabs>
          <w:tab w:val="num" w:pos="720"/>
        </w:tabs>
        <w:ind w:left="720" w:hanging="360"/>
      </w:pPr>
      <w:rPr>
        <w:rFonts w:ascii="Times New Roman" w:hAnsi="Times New Roman" w:hint="default"/>
      </w:rPr>
    </w:lvl>
    <w:lvl w:ilvl="1" w:tplc="A00C9A0C" w:tentative="1">
      <w:start w:val="1"/>
      <w:numFmt w:val="bullet"/>
      <w:lvlText w:val="•"/>
      <w:lvlJc w:val="left"/>
      <w:pPr>
        <w:tabs>
          <w:tab w:val="num" w:pos="1440"/>
        </w:tabs>
        <w:ind w:left="1440" w:hanging="360"/>
      </w:pPr>
      <w:rPr>
        <w:rFonts w:ascii="Times New Roman" w:hAnsi="Times New Roman" w:hint="default"/>
      </w:rPr>
    </w:lvl>
    <w:lvl w:ilvl="2" w:tplc="37DA18A2" w:tentative="1">
      <w:start w:val="1"/>
      <w:numFmt w:val="bullet"/>
      <w:lvlText w:val="•"/>
      <w:lvlJc w:val="left"/>
      <w:pPr>
        <w:tabs>
          <w:tab w:val="num" w:pos="2160"/>
        </w:tabs>
        <w:ind w:left="2160" w:hanging="360"/>
      </w:pPr>
      <w:rPr>
        <w:rFonts w:ascii="Times New Roman" w:hAnsi="Times New Roman" w:hint="default"/>
      </w:rPr>
    </w:lvl>
    <w:lvl w:ilvl="3" w:tplc="7D70D0EA" w:tentative="1">
      <w:start w:val="1"/>
      <w:numFmt w:val="bullet"/>
      <w:lvlText w:val="•"/>
      <w:lvlJc w:val="left"/>
      <w:pPr>
        <w:tabs>
          <w:tab w:val="num" w:pos="2880"/>
        </w:tabs>
        <w:ind w:left="2880" w:hanging="360"/>
      </w:pPr>
      <w:rPr>
        <w:rFonts w:ascii="Times New Roman" w:hAnsi="Times New Roman" w:hint="default"/>
      </w:rPr>
    </w:lvl>
    <w:lvl w:ilvl="4" w:tplc="3DCABC44" w:tentative="1">
      <w:start w:val="1"/>
      <w:numFmt w:val="bullet"/>
      <w:lvlText w:val="•"/>
      <w:lvlJc w:val="left"/>
      <w:pPr>
        <w:tabs>
          <w:tab w:val="num" w:pos="3600"/>
        </w:tabs>
        <w:ind w:left="3600" w:hanging="360"/>
      </w:pPr>
      <w:rPr>
        <w:rFonts w:ascii="Times New Roman" w:hAnsi="Times New Roman" w:hint="default"/>
      </w:rPr>
    </w:lvl>
    <w:lvl w:ilvl="5" w:tplc="FB66383E" w:tentative="1">
      <w:start w:val="1"/>
      <w:numFmt w:val="bullet"/>
      <w:lvlText w:val="•"/>
      <w:lvlJc w:val="left"/>
      <w:pPr>
        <w:tabs>
          <w:tab w:val="num" w:pos="4320"/>
        </w:tabs>
        <w:ind w:left="4320" w:hanging="360"/>
      </w:pPr>
      <w:rPr>
        <w:rFonts w:ascii="Times New Roman" w:hAnsi="Times New Roman" w:hint="default"/>
      </w:rPr>
    </w:lvl>
    <w:lvl w:ilvl="6" w:tplc="2034CA16" w:tentative="1">
      <w:start w:val="1"/>
      <w:numFmt w:val="bullet"/>
      <w:lvlText w:val="•"/>
      <w:lvlJc w:val="left"/>
      <w:pPr>
        <w:tabs>
          <w:tab w:val="num" w:pos="5040"/>
        </w:tabs>
        <w:ind w:left="5040" w:hanging="360"/>
      </w:pPr>
      <w:rPr>
        <w:rFonts w:ascii="Times New Roman" w:hAnsi="Times New Roman" w:hint="default"/>
      </w:rPr>
    </w:lvl>
    <w:lvl w:ilvl="7" w:tplc="39F6F442" w:tentative="1">
      <w:start w:val="1"/>
      <w:numFmt w:val="bullet"/>
      <w:lvlText w:val="•"/>
      <w:lvlJc w:val="left"/>
      <w:pPr>
        <w:tabs>
          <w:tab w:val="num" w:pos="5760"/>
        </w:tabs>
        <w:ind w:left="5760" w:hanging="360"/>
      </w:pPr>
      <w:rPr>
        <w:rFonts w:ascii="Times New Roman" w:hAnsi="Times New Roman" w:hint="default"/>
      </w:rPr>
    </w:lvl>
    <w:lvl w:ilvl="8" w:tplc="07FA41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A64AAA"/>
    <w:multiLevelType w:val="hybridMultilevel"/>
    <w:tmpl w:val="DE16B6F0"/>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F0E75F9"/>
    <w:multiLevelType w:val="hybridMultilevel"/>
    <w:tmpl w:val="3A763916"/>
    <w:lvl w:ilvl="0" w:tplc="86948320">
      <w:start w:val="1"/>
      <w:numFmt w:val="bullet"/>
      <w:lvlText w:val="•"/>
      <w:lvlJc w:val="left"/>
      <w:pPr>
        <w:tabs>
          <w:tab w:val="num" w:pos="720"/>
        </w:tabs>
        <w:ind w:left="720" w:hanging="360"/>
      </w:pPr>
      <w:rPr>
        <w:rFonts w:ascii="Times New Roman" w:hAnsi="Times New Roman" w:hint="default"/>
      </w:rPr>
    </w:lvl>
    <w:lvl w:ilvl="1" w:tplc="F1FE3AFC" w:tentative="1">
      <w:start w:val="1"/>
      <w:numFmt w:val="bullet"/>
      <w:lvlText w:val="•"/>
      <w:lvlJc w:val="left"/>
      <w:pPr>
        <w:tabs>
          <w:tab w:val="num" w:pos="1440"/>
        </w:tabs>
        <w:ind w:left="1440" w:hanging="360"/>
      </w:pPr>
      <w:rPr>
        <w:rFonts w:ascii="Times New Roman" w:hAnsi="Times New Roman" w:hint="default"/>
      </w:rPr>
    </w:lvl>
    <w:lvl w:ilvl="2" w:tplc="66868C18" w:tentative="1">
      <w:start w:val="1"/>
      <w:numFmt w:val="bullet"/>
      <w:lvlText w:val="•"/>
      <w:lvlJc w:val="left"/>
      <w:pPr>
        <w:tabs>
          <w:tab w:val="num" w:pos="2160"/>
        </w:tabs>
        <w:ind w:left="2160" w:hanging="360"/>
      </w:pPr>
      <w:rPr>
        <w:rFonts w:ascii="Times New Roman" w:hAnsi="Times New Roman" w:hint="default"/>
      </w:rPr>
    </w:lvl>
    <w:lvl w:ilvl="3" w:tplc="189A0FF0" w:tentative="1">
      <w:start w:val="1"/>
      <w:numFmt w:val="bullet"/>
      <w:lvlText w:val="•"/>
      <w:lvlJc w:val="left"/>
      <w:pPr>
        <w:tabs>
          <w:tab w:val="num" w:pos="2880"/>
        </w:tabs>
        <w:ind w:left="2880" w:hanging="360"/>
      </w:pPr>
      <w:rPr>
        <w:rFonts w:ascii="Times New Roman" w:hAnsi="Times New Roman" w:hint="default"/>
      </w:rPr>
    </w:lvl>
    <w:lvl w:ilvl="4" w:tplc="A90C9EC8" w:tentative="1">
      <w:start w:val="1"/>
      <w:numFmt w:val="bullet"/>
      <w:lvlText w:val="•"/>
      <w:lvlJc w:val="left"/>
      <w:pPr>
        <w:tabs>
          <w:tab w:val="num" w:pos="3600"/>
        </w:tabs>
        <w:ind w:left="3600" w:hanging="360"/>
      </w:pPr>
      <w:rPr>
        <w:rFonts w:ascii="Times New Roman" w:hAnsi="Times New Roman" w:hint="default"/>
      </w:rPr>
    </w:lvl>
    <w:lvl w:ilvl="5" w:tplc="D068C538" w:tentative="1">
      <w:start w:val="1"/>
      <w:numFmt w:val="bullet"/>
      <w:lvlText w:val="•"/>
      <w:lvlJc w:val="left"/>
      <w:pPr>
        <w:tabs>
          <w:tab w:val="num" w:pos="4320"/>
        </w:tabs>
        <w:ind w:left="4320" w:hanging="360"/>
      </w:pPr>
      <w:rPr>
        <w:rFonts w:ascii="Times New Roman" w:hAnsi="Times New Roman" w:hint="default"/>
      </w:rPr>
    </w:lvl>
    <w:lvl w:ilvl="6" w:tplc="8CCAC6F6" w:tentative="1">
      <w:start w:val="1"/>
      <w:numFmt w:val="bullet"/>
      <w:lvlText w:val="•"/>
      <w:lvlJc w:val="left"/>
      <w:pPr>
        <w:tabs>
          <w:tab w:val="num" w:pos="5040"/>
        </w:tabs>
        <w:ind w:left="5040" w:hanging="360"/>
      </w:pPr>
      <w:rPr>
        <w:rFonts w:ascii="Times New Roman" w:hAnsi="Times New Roman" w:hint="default"/>
      </w:rPr>
    </w:lvl>
    <w:lvl w:ilvl="7" w:tplc="4A9CCE54" w:tentative="1">
      <w:start w:val="1"/>
      <w:numFmt w:val="bullet"/>
      <w:lvlText w:val="•"/>
      <w:lvlJc w:val="left"/>
      <w:pPr>
        <w:tabs>
          <w:tab w:val="num" w:pos="5760"/>
        </w:tabs>
        <w:ind w:left="5760" w:hanging="360"/>
      </w:pPr>
      <w:rPr>
        <w:rFonts w:ascii="Times New Roman" w:hAnsi="Times New Roman" w:hint="default"/>
      </w:rPr>
    </w:lvl>
    <w:lvl w:ilvl="8" w:tplc="0F8E36B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2CF6FEB"/>
    <w:multiLevelType w:val="hybridMultilevel"/>
    <w:tmpl w:val="EDCEA1B8"/>
    <w:lvl w:ilvl="0" w:tplc="04050017">
      <w:start w:val="1"/>
      <w:numFmt w:val="lowerLetter"/>
      <w:lvlText w:val="%1)"/>
      <w:lvlJc w:val="left"/>
      <w:pPr>
        <w:ind w:left="720" w:hanging="360"/>
      </w:pPr>
    </w:lvl>
    <w:lvl w:ilvl="1" w:tplc="B49E9412">
      <w:start w:val="1"/>
      <w:numFmt w:val="lowerLetter"/>
      <w:lvlText w:val="%2."/>
      <w:lvlJc w:val="left"/>
      <w:pPr>
        <w:ind w:left="1440" w:hanging="360"/>
      </w:pPr>
      <w:rPr>
        <w:i/>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A878DA"/>
    <w:multiLevelType w:val="hybridMultilevel"/>
    <w:tmpl w:val="606C9696"/>
    <w:lvl w:ilvl="0" w:tplc="04050001">
      <w:start w:val="1"/>
      <w:numFmt w:val="bullet"/>
      <w:lvlText w:val=""/>
      <w:lvlJc w:val="left"/>
      <w:pPr>
        <w:ind w:left="720" w:hanging="360"/>
      </w:pPr>
      <w:rPr>
        <w:rFonts w:ascii="Symbol" w:hAnsi="Symbol" w:hint="default"/>
      </w:rPr>
    </w:lvl>
    <w:lvl w:ilvl="1" w:tplc="1A581436">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322409"/>
    <w:multiLevelType w:val="hybridMultilevel"/>
    <w:tmpl w:val="45DA2B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3CC3E4B"/>
    <w:multiLevelType w:val="multilevel"/>
    <w:tmpl w:val="168AF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B02DC5"/>
    <w:multiLevelType w:val="multilevel"/>
    <w:tmpl w:val="266A2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B67F61"/>
    <w:multiLevelType w:val="hybridMultilevel"/>
    <w:tmpl w:val="EB3E45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1C669DC"/>
    <w:multiLevelType w:val="hybridMultilevel"/>
    <w:tmpl w:val="71B4734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58D4C9C"/>
    <w:multiLevelType w:val="hybridMultilevel"/>
    <w:tmpl w:val="32624198"/>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6703EBC"/>
    <w:multiLevelType w:val="hybridMultilevel"/>
    <w:tmpl w:val="E40660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67F03A4"/>
    <w:multiLevelType w:val="hybridMultilevel"/>
    <w:tmpl w:val="BFD84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A0239B5"/>
    <w:multiLevelType w:val="hybridMultilevel"/>
    <w:tmpl w:val="48DEE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E5522A"/>
    <w:multiLevelType w:val="hybridMultilevel"/>
    <w:tmpl w:val="D644A666"/>
    <w:lvl w:ilvl="0" w:tplc="0B3A055C">
      <w:start w:val="1"/>
      <w:numFmt w:val="bullet"/>
      <w:lvlText w:val="•"/>
      <w:lvlJc w:val="left"/>
      <w:pPr>
        <w:tabs>
          <w:tab w:val="num" w:pos="720"/>
        </w:tabs>
        <w:ind w:left="720" w:hanging="360"/>
      </w:pPr>
      <w:rPr>
        <w:rFonts w:ascii="Times New Roman" w:hAnsi="Times New Roman" w:hint="default"/>
      </w:rPr>
    </w:lvl>
    <w:lvl w:ilvl="1" w:tplc="ED8CDC9A" w:tentative="1">
      <w:start w:val="1"/>
      <w:numFmt w:val="bullet"/>
      <w:lvlText w:val="•"/>
      <w:lvlJc w:val="left"/>
      <w:pPr>
        <w:tabs>
          <w:tab w:val="num" w:pos="1440"/>
        </w:tabs>
        <w:ind w:left="1440" w:hanging="360"/>
      </w:pPr>
      <w:rPr>
        <w:rFonts w:ascii="Times New Roman" w:hAnsi="Times New Roman" w:hint="default"/>
      </w:rPr>
    </w:lvl>
    <w:lvl w:ilvl="2" w:tplc="A8763F36" w:tentative="1">
      <w:start w:val="1"/>
      <w:numFmt w:val="bullet"/>
      <w:lvlText w:val="•"/>
      <w:lvlJc w:val="left"/>
      <w:pPr>
        <w:tabs>
          <w:tab w:val="num" w:pos="2160"/>
        </w:tabs>
        <w:ind w:left="2160" w:hanging="360"/>
      </w:pPr>
      <w:rPr>
        <w:rFonts w:ascii="Times New Roman" w:hAnsi="Times New Roman" w:hint="default"/>
      </w:rPr>
    </w:lvl>
    <w:lvl w:ilvl="3" w:tplc="8228CCD8" w:tentative="1">
      <w:start w:val="1"/>
      <w:numFmt w:val="bullet"/>
      <w:lvlText w:val="•"/>
      <w:lvlJc w:val="left"/>
      <w:pPr>
        <w:tabs>
          <w:tab w:val="num" w:pos="2880"/>
        </w:tabs>
        <w:ind w:left="2880" w:hanging="360"/>
      </w:pPr>
      <w:rPr>
        <w:rFonts w:ascii="Times New Roman" w:hAnsi="Times New Roman" w:hint="default"/>
      </w:rPr>
    </w:lvl>
    <w:lvl w:ilvl="4" w:tplc="17A09FB6" w:tentative="1">
      <w:start w:val="1"/>
      <w:numFmt w:val="bullet"/>
      <w:lvlText w:val="•"/>
      <w:lvlJc w:val="left"/>
      <w:pPr>
        <w:tabs>
          <w:tab w:val="num" w:pos="3600"/>
        </w:tabs>
        <w:ind w:left="3600" w:hanging="360"/>
      </w:pPr>
      <w:rPr>
        <w:rFonts w:ascii="Times New Roman" w:hAnsi="Times New Roman" w:hint="default"/>
      </w:rPr>
    </w:lvl>
    <w:lvl w:ilvl="5" w:tplc="86027A86" w:tentative="1">
      <w:start w:val="1"/>
      <w:numFmt w:val="bullet"/>
      <w:lvlText w:val="•"/>
      <w:lvlJc w:val="left"/>
      <w:pPr>
        <w:tabs>
          <w:tab w:val="num" w:pos="4320"/>
        </w:tabs>
        <w:ind w:left="4320" w:hanging="360"/>
      </w:pPr>
      <w:rPr>
        <w:rFonts w:ascii="Times New Roman" w:hAnsi="Times New Roman" w:hint="default"/>
      </w:rPr>
    </w:lvl>
    <w:lvl w:ilvl="6" w:tplc="DCF2BAD4" w:tentative="1">
      <w:start w:val="1"/>
      <w:numFmt w:val="bullet"/>
      <w:lvlText w:val="•"/>
      <w:lvlJc w:val="left"/>
      <w:pPr>
        <w:tabs>
          <w:tab w:val="num" w:pos="5040"/>
        </w:tabs>
        <w:ind w:left="5040" w:hanging="360"/>
      </w:pPr>
      <w:rPr>
        <w:rFonts w:ascii="Times New Roman" w:hAnsi="Times New Roman" w:hint="default"/>
      </w:rPr>
    </w:lvl>
    <w:lvl w:ilvl="7" w:tplc="D8526C34" w:tentative="1">
      <w:start w:val="1"/>
      <w:numFmt w:val="bullet"/>
      <w:lvlText w:val="•"/>
      <w:lvlJc w:val="left"/>
      <w:pPr>
        <w:tabs>
          <w:tab w:val="num" w:pos="5760"/>
        </w:tabs>
        <w:ind w:left="5760" w:hanging="360"/>
      </w:pPr>
      <w:rPr>
        <w:rFonts w:ascii="Times New Roman" w:hAnsi="Times New Roman" w:hint="default"/>
      </w:rPr>
    </w:lvl>
    <w:lvl w:ilvl="8" w:tplc="8EB8C14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4DF16E9"/>
    <w:multiLevelType w:val="hybridMultilevel"/>
    <w:tmpl w:val="E458A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0202E9"/>
    <w:multiLevelType w:val="hybridMultilevel"/>
    <w:tmpl w:val="C988E04E"/>
    <w:lvl w:ilvl="0" w:tplc="9E0EFBB6">
      <w:start w:val="1"/>
      <w:numFmt w:val="bullet"/>
      <w:lvlText w:val=""/>
      <w:lvlJc w:val="left"/>
      <w:pPr>
        <w:tabs>
          <w:tab w:val="num" w:pos="720"/>
        </w:tabs>
        <w:ind w:left="720" w:hanging="360"/>
      </w:pPr>
      <w:rPr>
        <w:rFonts w:ascii="Wingdings 2" w:hAnsi="Wingdings 2" w:hint="default"/>
      </w:rPr>
    </w:lvl>
    <w:lvl w:ilvl="1" w:tplc="00B8D2E4" w:tentative="1">
      <w:start w:val="1"/>
      <w:numFmt w:val="bullet"/>
      <w:lvlText w:val=""/>
      <w:lvlJc w:val="left"/>
      <w:pPr>
        <w:tabs>
          <w:tab w:val="num" w:pos="1440"/>
        </w:tabs>
        <w:ind w:left="1440" w:hanging="360"/>
      </w:pPr>
      <w:rPr>
        <w:rFonts w:ascii="Wingdings 2" w:hAnsi="Wingdings 2" w:hint="default"/>
      </w:rPr>
    </w:lvl>
    <w:lvl w:ilvl="2" w:tplc="2F06781A" w:tentative="1">
      <w:start w:val="1"/>
      <w:numFmt w:val="bullet"/>
      <w:lvlText w:val=""/>
      <w:lvlJc w:val="left"/>
      <w:pPr>
        <w:tabs>
          <w:tab w:val="num" w:pos="2160"/>
        </w:tabs>
        <w:ind w:left="2160" w:hanging="360"/>
      </w:pPr>
      <w:rPr>
        <w:rFonts w:ascii="Wingdings 2" w:hAnsi="Wingdings 2" w:hint="default"/>
      </w:rPr>
    </w:lvl>
    <w:lvl w:ilvl="3" w:tplc="025826D0" w:tentative="1">
      <w:start w:val="1"/>
      <w:numFmt w:val="bullet"/>
      <w:lvlText w:val=""/>
      <w:lvlJc w:val="left"/>
      <w:pPr>
        <w:tabs>
          <w:tab w:val="num" w:pos="2880"/>
        </w:tabs>
        <w:ind w:left="2880" w:hanging="360"/>
      </w:pPr>
      <w:rPr>
        <w:rFonts w:ascii="Wingdings 2" w:hAnsi="Wingdings 2" w:hint="default"/>
      </w:rPr>
    </w:lvl>
    <w:lvl w:ilvl="4" w:tplc="78562020" w:tentative="1">
      <w:start w:val="1"/>
      <w:numFmt w:val="bullet"/>
      <w:lvlText w:val=""/>
      <w:lvlJc w:val="left"/>
      <w:pPr>
        <w:tabs>
          <w:tab w:val="num" w:pos="3600"/>
        </w:tabs>
        <w:ind w:left="3600" w:hanging="360"/>
      </w:pPr>
      <w:rPr>
        <w:rFonts w:ascii="Wingdings 2" w:hAnsi="Wingdings 2" w:hint="default"/>
      </w:rPr>
    </w:lvl>
    <w:lvl w:ilvl="5" w:tplc="CE645986" w:tentative="1">
      <w:start w:val="1"/>
      <w:numFmt w:val="bullet"/>
      <w:lvlText w:val=""/>
      <w:lvlJc w:val="left"/>
      <w:pPr>
        <w:tabs>
          <w:tab w:val="num" w:pos="4320"/>
        </w:tabs>
        <w:ind w:left="4320" w:hanging="360"/>
      </w:pPr>
      <w:rPr>
        <w:rFonts w:ascii="Wingdings 2" w:hAnsi="Wingdings 2" w:hint="default"/>
      </w:rPr>
    </w:lvl>
    <w:lvl w:ilvl="6" w:tplc="F7DEBFD2" w:tentative="1">
      <w:start w:val="1"/>
      <w:numFmt w:val="bullet"/>
      <w:lvlText w:val=""/>
      <w:lvlJc w:val="left"/>
      <w:pPr>
        <w:tabs>
          <w:tab w:val="num" w:pos="5040"/>
        </w:tabs>
        <w:ind w:left="5040" w:hanging="360"/>
      </w:pPr>
      <w:rPr>
        <w:rFonts w:ascii="Wingdings 2" w:hAnsi="Wingdings 2" w:hint="default"/>
      </w:rPr>
    </w:lvl>
    <w:lvl w:ilvl="7" w:tplc="871E1C06" w:tentative="1">
      <w:start w:val="1"/>
      <w:numFmt w:val="bullet"/>
      <w:lvlText w:val=""/>
      <w:lvlJc w:val="left"/>
      <w:pPr>
        <w:tabs>
          <w:tab w:val="num" w:pos="5760"/>
        </w:tabs>
        <w:ind w:left="5760" w:hanging="360"/>
      </w:pPr>
      <w:rPr>
        <w:rFonts w:ascii="Wingdings 2" w:hAnsi="Wingdings 2" w:hint="default"/>
      </w:rPr>
    </w:lvl>
    <w:lvl w:ilvl="8" w:tplc="834C6372"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F851ED9"/>
    <w:multiLevelType w:val="hybridMultilevel"/>
    <w:tmpl w:val="46905B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E53A44"/>
    <w:multiLevelType w:val="hybridMultilevel"/>
    <w:tmpl w:val="11D46DD2"/>
    <w:lvl w:ilvl="0" w:tplc="7BF62072">
      <w:start w:val="1"/>
      <w:numFmt w:val="lowerLetter"/>
      <w:lvlText w:val="%1."/>
      <w:lvlJc w:val="left"/>
      <w:pPr>
        <w:ind w:left="705" w:hanging="705"/>
      </w:pPr>
      <w:rPr>
        <w:rFonts w:hint="default"/>
        <w:i/>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70D0820"/>
    <w:multiLevelType w:val="hybridMultilevel"/>
    <w:tmpl w:val="D78248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8"/>
  </w:num>
  <w:num w:numId="4">
    <w:abstractNumId w:val="25"/>
  </w:num>
  <w:num w:numId="5">
    <w:abstractNumId w:val="22"/>
  </w:num>
  <w:num w:numId="6">
    <w:abstractNumId w:val="19"/>
  </w:num>
  <w:num w:numId="7">
    <w:abstractNumId w:val="26"/>
  </w:num>
  <w:num w:numId="8">
    <w:abstractNumId w:val="37"/>
  </w:num>
  <w:num w:numId="9">
    <w:abstractNumId w:val="27"/>
  </w:num>
  <w:num w:numId="10">
    <w:abstractNumId w:val="21"/>
  </w:num>
  <w:num w:numId="11">
    <w:abstractNumId w:val="36"/>
  </w:num>
  <w:num w:numId="12">
    <w:abstractNumId w:val="34"/>
  </w:num>
  <w:num w:numId="13">
    <w:abstractNumId w:val="23"/>
  </w:num>
  <w:num w:numId="14">
    <w:abstractNumId w:val="2"/>
  </w:num>
  <w:num w:numId="15">
    <w:abstractNumId w:val="35"/>
  </w:num>
  <w:num w:numId="16">
    <w:abstractNumId w:val="28"/>
  </w:num>
  <w:num w:numId="17">
    <w:abstractNumId w:val="7"/>
  </w:num>
  <w:num w:numId="18">
    <w:abstractNumId w:val="15"/>
  </w:num>
  <w:num w:numId="19">
    <w:abstractNumId w:val="5"/>
  </w:num>
  <w:num w:numId="20">
    <w:abstractNumId w:val="18"/>
  </w:num>
  <w:num w:numId="21">
    <w:abstractNumId w:val="16"/>
  </w:num>
  <w:num w:numId="22">
    <w:abstractNumId w:val="20"/>
  </w:num>
  <w:num w:numId="23">
    <w:abstractNumId w:val="32"/>
  </w:num>
  <w:num w:numId="24">
    <w:abstractNumId w:val="14"/>
  </w:num>
  <w:num w:numId="25">
    <w:abstractNumId w:val="6"/>
  </w:num>
  <w:num w:numId="26">
    <w:abstractNumId w:val="30"/>
  </w:num>
  <w:num w:numId="27">
    <w:abstractNumId w:val="9"/>
  </w:num>
  <w:num w:numId="28">
    <w:abstractNumId w:val="0"/>
  </w:num>
  <w:num w:numId="29">
    <w:abstractNumId w:val="33"/>
  </w:num>
  <w:num w:numId="30">
    <w:abstractNumId w:val="1"/>
  </w:num>
  <w:num w:numId="31">
    <w:abstractNumId w:val="31"/>
  </w:num>
  <w:num w:numId="32">
    <w:abstractNumId w:val="29"/>
  </w:num>
  <w:num w:numId="33">
    <w:abstractNumId w:val="11"/>
  </w:num>
  <w:num w:numId="34">
    <w:abstractNumId w:val="12"/>
  </w:num>
  <w:num w:numId="35">
    <w:abstractNumId w:val="4"/>
  </w:num>
  <w:num w:numId="36">
    <w:abstractNumId w:val="10"/>
  </w:num>
  <w:num w:numId="37">
    <w:abstractNumId w:val="17"/>
  </w:num>
  <w:num w:numId="3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F5"/>
    <w:rsid w:val="00000176"/>
    <w:rsid w:val="00001CC6"/>
    <w:rsid w:val="00001DF4"/>
    <w:rsid w:val="0000410F"/>
    <w:rsid w:val="00005A93"/>
    <w:rsid w:val="0001032D"/>
    <w:rsid w:val="00011B31"/>
    <w:rsid w:val="00012052"/>
    <w:rsid w:val="00013E93"/>
    <w:rsid w:val="0001514E"/>
    <w:rsid w:val="000200B8"/>
    <w:rsid w:val="00027C59"/>
    <w:rsid w:val="000309D8"/>
    <w:rsid w:val="00031D04"/>
    <w:rsid w:val="00037E6E"/>
    <w:rsid w:val="00045F7F"/>
    <w:rsid w:val="0004792B"/>
    <w:rsid w:val="00050873"/>
    <w:rsid w:val="00050E1F"/>
    <w:rsid w:val="00054C3F"/>
    <w:rsid w:val="00055FD5"/>
    <w:rsid w:val="00057A84"/>
    <w:rsid w:val="000602FF"/>
    <w:rsid w:val="00062A52"/>
    <w:rsid w:val="00062B21"/>
    <w:rsid w:val="00063E96"/>
    <w:rsid w:val="00067111"/>
    <w:rsid w:val="000706CB"/>
    <w:rsid w:val="000725FD"/>
    <w:rsid w:val="000773E4"/>
    <w:rsid w:val="00077A3A"/>
    <w:rsid w:val="00077A8D"/>
    <w:rsid w:val="00080CFB"/>
    <w:rsid w:val="000820BB"/>
    <w:rsid w:val="00093B30"/>
    <w:rsid w:val="00094C13"/>
    <w:rsid w:val="000A2184"/>
    <w:rsid w:val="000A4D63"/>
    <w:rsid w:val="000B3107"/>
    <w:rsid w:val="000B43E1"/>
    <w:rsid w:val="000B4F86"/>
    <w:rsid w:val="000B5F0C"/>
    <w:rsid w:val="000C0506"/>
    <w:rsid w:val="000C76F1"/>
    <w:rsid w:val="000C79A4"/>
    <w:rsid w:val="000D06C2"/>
    <w:rsid w:val="000D0C81"/>
    <w:rsid w:val="000D18CE"/>
    <w:rsid w:val="000D45D7"/>
    <w:rsid w:val="000D69C6"/>
    <w:rsid w:val="000E0536"/>
    <w:rsid w:val="000E3676"/>
    <w:rsid w:val="000E36F9"/>
    <w:rsid w:val="000E4218"/>
    <w:rsid w:val="000E52B1"/>
    <w:rsid w:val="000E5393"/>
    <w:rsid w:val="000F225D"/>
    <w:rsid w:val="000F33C7"/>
    <w:rsid w:val="000F54E7"/>
    <w:rsid w:val="000F6BFC"/>
    <w:rsid w:val="001002A3"/>
    <w:rsid w:val="00100DB4"/>
    <w:rsid w:val="00101248"/>
    <w:rsid w:val="00102352"/>
    <w:rsid w:val="00120D4D"/>
    <w:rsid w:val="00120E0D"/>
    <w:rsid w:val="0012117A"/>
    <w:rsid w:val="00121F74"/>
    <w:rsid w:val="001223FD"/>
    <w:rsid w:val="001236A1"/>
    <w:rsid w:val="0012657B"/>
    <w:rsid w:val="00126D29"/>
    <w:rsid w:val="0013023D"/>
    <w:rsid w:val="00131B4B"/>
    <w:rsid w:val="00131EA6"/>
    <w:rsid w:val="00133159"/>
    <w:rsid w:val="001374A5"/>
    <w:rsid w:val="00137D6F"/>
    <w:rsid w:val="00140832"/>
    <w:rsid w:val="00141176"/>
    <w:rsid w:val="001414E7"/>
    <w:rsid w:val="00144DFD"/>
    <w:rsid w:val="0015522C"/>
    <w:rsid w:val="0015616F"/>
    <w:rsid w:val="00156C46"/>
    <w:rsid w:val="00163B41"/>
    <w:rsid w:val="00166C1F"/>
    <w:rsid w:val="001703A3"/>
    <w:rsid w:val="00175B6F"/>
    <w:rsid w:val="00176679"/>
    <w:rsid w:val="001772B5"/>
    <w:rsid w:val="00180991"/>
    <w:rsid w:val="00182CB7"/>
    <w:rsid w:val="00185A68"/>
    <w:rsid w:val="00196DB9"/>
    <w:rsid w:val="00197998"/>
    <w:rsid w:val="001A039F"/>
    <w:rsid w:val="001A2406"/>
    <w:rsid w:val="001A71CD"/>
    <w:rsid w:val="001B397C"/>
    <w:rsid w:val="001B5192"/>
    <w:rsid w:val="001C167E"/>
    <w:rsid w:val="001C19D2"/>
    <w:rsid w:val="001C2058"/>
    <w:rsid w:val="001C7CA5"/>
    <w:rsid w:val="001C7EE9"/>
    <w:rsid w:val="001D4ED2"/>
    <w:rsid w:val="001D68ED"/>
    <w:rsid w:val="001D7933"/>
    <w:rsid w:val="001F2F7D"/>
    <w:rsid w:val="001F3322"/>
    <w:rsid w:val="001F5B1A"/>
    <w:rsid w:val="001F6DF8"/>
    <w:rsid w:val="001F7CB5"/>
    <w:rsid w:val="00206A8A"/>
    <w:rsid w:val="00207725"/>
    <w:rsid w:val="00210D50"/>
    <w:rsid w:val="00211274"/>
    <w:rsid w:val="00212293"/>
    <w:rsid w:val="002168F0"/>
    <w:rsid w:val="002228BC"/>
    <w:rsid w:val="00224E6B"/>
    <w:rsid w:val="00234215"/>
    <w:rsid w:val="00235FBC"/>
    <w:rsid w:val="002364B9"/>
    <w:rsid w:val="00237300"/>
    <w:rsid w:val="00237FF0"/>
    <w:rsid w:val="00255AE3"/>
    <w:rsid w:val="00260EDE"/>
    <w:rsid w:val="00261B0D"/>
    <w:rsid w:val="00267EBE"/>
    <w:rsid w:val="002809E3"/>
    <w:rsid w:val="00281676"/>
    <w:rsid w:val="00281AD0"/>
    <w:rsid w:val="002849D7"/>
    <w:rsid w:val="00284A4B"/>
    <w:rsid w:val="0028504A"/>
    <w:rsid w:val="00290C79"/>
    <w:rsid w:val="002947BA"/>
    <w:rsid w:val="002A79C7"/>
    <w:rsid w:val="002B006F"/>
    <w:rsid w:val="002B0AA0"/>
    <w:rsid w:val="002B2024"/>
    <w:rsid w:val="002B271D"/>
    <w:rsid w:val="002B4BD0"/>
    <w:rsid w:val="002B70E3"/>
    <w:rsid w:val="002B7E70"/>
    <w:rsid w:val="002C024D"/>
    <w:rsid w:val="002C02BC"/>
    <w:rsid w:val="002C4283"/>
    <w:rsid w:val="002C49F9"/>
    <w:rsid w:val="002D23C3"/>
    <w:rsid w:val="002D2FB6"/>
    <w:rsid w:val="002D423E"/>
    <w:rsid w:val="002D4583"/>
    <w:rsid w:val="002D5013"/>
    <w:rsid w:val="002D58BE"/>
    <w:rsid w:val="002D6B8E"/>
    <w:rsid w:val="002F1EE1"/>
    <w:rsid w:val="002F2C7F"/>
    <w:rsid w:val="003004B6"/>
    <w:rsid w:val="003010F7"/>
    <w:rsid w:val="0030566C"/>
    <w:rsid w:val="003063F5"/>
    <w:rsid w:val="00312843"/>
    <w:rsid w:val="00313987"/>
    <w:rsid w:val="003162F4"/>
    <w:rsid w:val="00317EED"/>
    <w:rsid w:val="00321160"/>
    <w:rsid w:val="00321E0A"/>
    <w:rsid w:val="00324476"/>
    <w:rsid w:val="00327A15"/>
    <w:rsid w:val="003332B3"/>
    <w:rsid w:val="00334606"/>
    <w:rsid w:val="00336448"/>
    <w:rsid w:val="00336C5F"/>
    <w:rsid w:val="003377E5"/>
    <w:rsid w:val="00337E68"/>
    <w:rsid w:val="00337F03"/>
    <w:rsid w:val="0034408C"/>
    <w:rsid w:val="00344C0B"/>
    <w:rsid w:val="00345DE3"/>
    <w:rsid w:val="00346EEE"/>
    <w:rsid w:val="00351749"/>
    <w:rsid w:val="003542BB"/>
    <w:rsid w:val="00356ED2"/>
    <w:rsid w:val="00360578"/>
    <w:rsid w:val="003615F1"/>
    <w:rsid w:val="00361BA0"/>
    <w:rsid w:val="0037416F"/>
    <w:rsid w:val="003778B7"/>
    <w:rsid w:val="00384CA8"/>
    <w:rsid w:val="003853D3"/>
    <w:rsid w:val="00394665"/>
    <w:rsid w:val="00394970"/>
    <w:rsid w:val="00395DB2"/>
    <w:rsid w:val="00397EF5"/>
    <w:rsid w:val="003A252D"/>
    <w:rsid w:val="003A4713"/>
    <w:rsid w:val="003B5450"/>
    <w:rsid w:val="003B5AE8"/>
    <w:rsid w:val="003B716B"/>
    <w:rsid w:val="003C0578"/>
    <w:rsid w:val="003C4104"/>
    <w:rsid w:val="003D339C"/>
    <w:rsid w:val="003D4049"/>
    <w:rsid w:val="003D6826"/>
    <w:rsid w:val="003D6F3D"/>
    <w:rsid w:val="003E3300"/>
    <w:rsid w:val="003F7E1D"/>
    <w:rsid w:val="00400074"/>
    <w:rsid w:val="00401D1D"/>
    <w:rsid w:val="0040293C"/>
    <w:rsid w:val="00404027"/>
    <w:rsid w:val="004042BA"/>
    <w:rsid w:val="00414F73"/>
    <w:rsid w:val="00417E7F"/>
    <w:rsid w:val="004258B1"/>
    <w:rsid w:val="004306AE"/>
    <w:rsid w:val="0043191C"/>
    <w:rsid w:val="004356AB"/>
    <w:rsid w:val="0043701A"/>
    <w:rsid w:val="004409B9"/>
    <w:rsid w:val="00441824"/>
    <w:rsid w:val="004451C5"/>
    <w:rsid w:val="00447871"/>
    <w:rsid w:val="00452811"/>
    <w:rsid w:val="00452874"/>
    <w:rsid w:val="0045436C"/>
    <w:rsid w:val="00456BDC"/>
    <w:rsid w:val="00461EB4"/>
    <w:rsid w:val="00462224"/>
    <w:rsid w:val="0046737E"/>
    <w:rsid w:val="004700C9"/>
    <w:rsid w:val="00477B3A"/>
    <w:rsid w:val="00480F0B"/>
    <w:rsid w:val="00481BE8"/>
    <w:rsid w:val="0048259B"/>
    <w:rsid w:val="0048546C"/>
    <w:rsid w:val="0048670C"/>
    <w:rsid w:val="00486923"/>
    <w:rsid w:val="004876FA"/>
    <w:rsid w:val="00493064"/>
    <w:rsid w:val="00494299"/>
    <w:rsid w:val="00495A68"/>
    <w:rsid w:val="00495E4B"/>
    <w:rsid w:val="00496CB1"/>
    <w:rsid w:val="004A0112"/>
    <w:rsid w:val="004A3C36"/>
    <w:rsid w:val="004A3DE3"/>
    <w:rsid w:val="004B65EC"/>
    <w:rsid w:val="004B79E8"/>
    <w:rsid w:val="004C352D"/>
    <w:rsid w:val="004C5540"/>
    <w:rsid w:val="004C6DE6"/>
    <w:rsid w:val="004C70BB"/>
    <w:rsid w:val="004D42B2"/>
    <w:rsid w:val="004D77A6"/>
    <w:rsid w:val="004E38C9"/>
    <w:rsid w:val="004E62DE"/>
    <w:rsid w:val="004E6C92"/>
    <w:rsid w:val="004F2BFC"/>
    <w:rsid w:val="004F6DB0"/>
    <w:rsid w:val="004F76E7"/>
    <w:rsid w:val="00501FB2"/>
    <w:rsid w:val="005045D9"/>
    <w:rsid w:val="005165DE"/>
    <w:rsid w:val="00526925"/>
    <w:rsid w:val="005270FB"/>
    <w:rsid w:val="00531AFB"/>
    <w:rsid w:val="005324F3"/>
    <w:rsid w:val="0053762A"/>
    <w:rsid w:val="0054340B"/>
    <w:rsid w:val="005500F1"/>
    <w:rsid w:val="0055228D"/>
    <w:rsid w:val="005579E0"/>
    <w:rsid w:val="00564CC8"/>
    <w:rsid w:val="005712AC"/>
    <w:rsid w:val="00573544"/>
    <w:rsid w:val="00574912"/>
    <w:rsid w:val="0058522F"/>
    <w:rsid w:val="005857EF"/>
    <w:rsid w:val="005910DF"/>
    <w:rsid w:val="00591291"/>
    <w:rsid w:val="00591959"/>
    <w:rsid w:val="005922C8"/>
    <w:rsid w:val="005941AC"/>
    <w:rsid w:val="005948EF"/>
    <w:rsid w:val="00594F43"/>
    <w:rsid w:val="0059603C"/>
    <w:rsid w:val="005963C0"/>
    <w:rsid w:val="005A0545"/>
    <w:rsid w:val="005A13FA"/>
    <w:rsid w:val="005A1B64"/>
    <w:rsid w:val="005A51AF"/>
    <w:rsid w:val="005B078D"/>
    <w:rsid w:val="005B5A6C"/>
    <w:rsid w:val="005C4982"/>
    <w:rsid w:val="005C5099"/>
    <w:rsid w:val="005C598C"/>
    <w:rsid w:val="005C6C7A"/>
    <w:rsid w:val="005C7422"/>
    <w:rsid w:val="005D1BE3"/>
    <w:rsid w:val="005D3927"/>
    <w:rsid w:val="005D7C84"/>
    <w:rsid w:val="005F034C"/>
    <w:rsid w:val="005F2C8C"/>
    <w:rsid w:val="005F44D6"/>
    <w:rsid w:val="005F5173"/>
    <w:rsid w:val="005F6802"/>
    <w:rsid w:val="00601221"/>
    <w:rsid w:val="006050AA"/>
    <w:rsid w:val="00605668"/>
    <w:rsid w:val="00605AC5"/>
    <w:rsid w:val="00606919"/>
    <w:rsid w:val="00612D9E"/>
    <w:rsid w:val="00616A11"/>
    <w:rsid w:val="00623B15"/>
    <w:rsid w:val="0062572C"/>
    <w:rsid w:val="00626517"/>
    <w:rsid w:val="00627DE8"/>
    <w:rsid w:val="0063481A"/>
    <w:rsid w:val="00634F85"/>
    <w:rsid w:val="00635772"/>
    <w:rsid w:val="006416E7"/>
    <w:rsid w:val="00641EB2"/>
    <w:rsid w:val="006434C6"/>
    <w:rsid w:val="006466A7"/>
    <w:rsid w:val="0065158A"/>
    <w:rsid w:val="00652330"/>
    <w:rsid w:val="00655F24"/>
    <w:rsid w:val="006602AF"/>
    <w:rsid w:val="00662DBD"/>
    <w:rsid w:val="0067192E"/>
    <w:rsid w:val="00677791"/>
    <w:rsid w:val="00682A08"/>
    <w:rsid w:val="0068547C"/>
    <w:rsid w:val="006908D7"/>
    <w:rsid w:val="00694745"/>
    <w:rsid w:val="006952C2"/>
    <w:rsid w:val="00697924"/>
    <w:rsid w:val="006A066E"/>
    <w:rsid w:val="006A1CEF"/>
    <w:rsid w:val="006A3BE1"/>
    <w:rsid w:val="006A45AA"/>
    <w:rsid w:val="006A63C2"/>
    <w:rsid w:val="006A7E8F"/>
    <w:rsid w:val="006B09D6"/>
    <w:rsid w:val="006B0F1E"/>
    <w:rsid w:val="006B3F9D"/>
    <w:rsid w:val="006B5CD6"/>
    <w:rsid w:val="006B6E11"/>
    <w:rsid w:val="006B7158"/>
    <w:rsid w:val="006C02EF"/>
    <w:rsid w:val="006C1A2E"/>
    <w:rsid w:val="006C3302"/>
    <w:rsid w:val="006C6513"/>
    <w:rsid w:val="006C7F2D"/>
    <w:rsid w:val="006D0B14"/>
    <w:rsid w:val="006D224D"/>
    <w:rsid w:val="006D5145"/>
    <w:rsid w:val="006D657F"/>
    <w:rsid w:val="006D6E07"/>
    <w:rsid w:val="006D7249"/>
    <w:rsid w:val="006E65AE"/>
    <w:rsid w:val="006E67A4"/>
    <w:rsid w:val="0070293B"/>
    <w:rsid w:val="00703B8C"/>
    <w:rsid w:val="00705A0C"/>
    <w:rsid w:val="007061EF"/>
    <w:rsid w:val="00711BDA"/>
    <w:rsid w:val="00713274"/>
    <w:rsid w:val="00716AC2"/>
    <w:rsid w:val="00717C0B"/>
    <w:rsid w:val="00717EB7"/>
    <w:rsid w:val="00725BEB"/>
    <w:rsid w:val="007264D4"/>
    <w:rsid w:val="00730855"/>
    <w:rsid w:val="007308C7"/>
    <w:rsid w:val="007415C9"/>
    <w:rsid w:val="00745A65"/>
    <w:rsid w:val="00745A80"/>
    <w:rsid w:val="007466EB"/>
    <w:rsid w:val="00747F67"/>
    <w:rsid w:val="007560CC"/>
    <w:rsid w:val="00760306"/>
    <w:rsid w:val="00760461"/>
    <w:rsid w:val="00760E47"/>
    <w:rsid w:val="007631BE"/>
    <w:rsid w:val="00763230"/>
    <w:rsid w:val="00772495"/>
    <w:rsid w:val="0077770D"/>
    <w:rsid w:val="00777C7A"/>
    <w:rsid w:val="007820E4"/>
    <w:rsid w:val="007831C6"/>
    <w:rsid w:val="007868CA"/>
    <w:rsid w:val="007921E1"/>
    <w:rsid w:val="007943DB"/>
    <w:rsid w:val="007946ED"/>
    <w:rsid w:val="007968ED"/>
    <w:rsid w:val="007A3B96"/>
    <w:rsid w:val="007A7A38"/>
    <w:rsid w:val="007B125C"/>
    <w:rsid w:val="007B17BC"/>
    <w:rsid w:val="007B3118"/>
    <w:rsid w:val="007B565E"/>
    <w:rsid w:val="007C0F2E"/>
    <w:rsid w:val="007C2626"/>
    <w:rsid w:val="007C2CAE"/>
    <w:rsid w:val="007C7126"/>
    <w:rsid w:val="007C7680"/>
    <w:rsid w:val="007D3C51"/>
    <w:rsid w:val="007D419D"/>
    <w:rsid w:val="007D420B"/>
    <w:rsid w:val="007D7A0B"/>
    <w:rsid w:val="007E0FB0"/>
    <w:rsid w:val="007E5A39"/>
    <w:rsid w:val="007F006B"/>
    <w:rsid w:val="00802506"/>
    <w:rsid w:val="00806F42"/>
    <w:rsid w:val="00812E93"/>
    <w:rsid w:val="00817315"/>
    <w:rsid w:val="00824C33"/>
    <w:rsid w:val="00824D42"/>
    <w:rsid w:val="00827573"/>
    <w:rsid w:val="00830B46"/>
    <w:rsid w:val="00835A5E"/>
    <w:rsid w:val="00840634"/>
    <w:rsid w:val="008427A8"/>
    <w:rsid w:val="00843D40"/>
    <w:rsid w:val="00850340"/>
    <w:rsid w:val="00851FDE"/>
    <w:rsid w:val="0085230C"/>
    <w:rsid w:val="00853FFB"/>
    <w:rsid w:val="0085679C"/>
    <w:rsid w:val="008617EA"/>
    <w:rsid w:val="008629B1"/>
    <w:rsid w:val="00866D70"/>
    <w:rsid w:val="00867447"/>
    <w:rsid w:val="008676A3"/>
    <w:rsid w:val="0087159F"/>
    <w:rsid w:val="00871DC9"/>
    <w:rsid w:val="00874803"/>
    <w:rsid w:val="00874929"/>
    <w:rsid w:val="00876FC7"/>
    <w:rsid w:val="0087797E"/>
    <w:rsid w:val="00881B74"/>
    <w:rsid w:val="00883C12"/>
    <w:rsid w:val="008842EA"/>
    <w:rsid w:val="008901FC"/>
    <w:rsid w:val="008921AF"/>
    <w:rsid w:val="0089429B"/>
    <w:rsid w:val="00896FEE"/>
    <w:rsid w:val="008A1F7F"/>
    <w:rsid w:val="008A2361"/>
    <w:rsid w:val="008A39BB"/>
    <w:rsid w:val="008A4374"/>
    <w:rsid w:val="008A5E5F"/>
    <w:rsid w:val="008B3D94"/>
    <w:rsid w:val="008B773D"/>
    <w:rsid w:val="008C0A28"/>
    <w:rsid w:val="008C1AED"/>
    <w:rsid w:val="008C26F3"/>
    <w:rsid w:val="008C3BD4"/>
    <w:rsid w:val="008C5FFB"/>
    <w:rsid w:val="008C6406"/>
    <w:rsid w:val="008D0F11"/>
    <w:rsid w:val="008D3768"/>
    <w:rsid w:val="008E2035"/>
    <w:rsid w:val="008E4FD8"/>
    <w:rsid w:val="008E6FCF"/>
    <w:rsid w:val="008F300C"/>
    <w:rsid w:val="009009DC"/>
    <w:rsid w:val="009032C2"/>
    <w:rsid w:val="00903E2C"/>
    <w:rsid w:val="00904799"/>
    <w:rsid w:val="00910D9C"/>
    <w:rsid w:val="00916A1B"/>
    <w:rsid w:val="00922BCC"/>
    <w:rsid w:val="00922EA0"/>
    <w:rsid w:val="0092716F"/>
    <w:rsid w:val="009272FF"/>
    <w:rsid w:val="009331E0"/>
    <w:rsid w:val="00933C31"/>
    <w:rsid w:val="00935E73"/>
    <w:rsid w:val="00941D64"/>
    <w:rsid w:val="00943F15"/>
    <w:rsid w:val="00946935"/>
    <w:rsid w:val="009478BB"/>
    <w:rsid w:val="009479F9"/>
    <w:rsid w:val="00947E0D"/>
    <w:rsid w:val="00950756"/>
    <w:rsid w:val="00956F06"/>
    <w:rsid w:val="0096008A"/>
    <w:rsid w:val="0096285B"/>
    <w:rsid w:val="009636F8"/>
    <w:rsid w:val="009654E9"/>
    <w:rsid w:val="0096662D"/>
    <w:rsid w:val="00967CC2"/>
    <w:rsid w:val="00974ADB"/>
    <w:rsid w:val="00980608"/>
    <w:rsid w:val="0098261D"/>
    <w:rsid w:val="0098293D"/>
    <w:rsid w:val="00984EBD"/>
    <w:rsid w:val="00990018"/>
    <w:rsid w:val="00992822"/>
    <w:rsid w:val="009960CB"/>
    <w:rsid w:val="00997F6B"/>
    <w:rsid w:val="009A07C6"/>
    <w:rsid w:val="009A185E"/>
    <w:rsid w:val="009A4621"/>
    <w:rsid w:val="009A7FAA"/>
    <w:rsid w:val="009B0374"/>
    <w:rsid w:val="009B62D9"/>
    <w:rsid w:val="009C1403"/>
    <w:rsid w:val="009C6008"/>
    <w:rsid w:val="009C689F"/>
    <w:rsid w:val="009D4393"/>
    <w:rsid w:val="009D5155"/>
    <w:rsid w:val="009E4330"/>
    <w:rsid w:val="009E7A88"/>
    <w:rsid w:val="009F043B"/>
    <w:rsid w:val="009F7046"/>
    <w:rsid w:val="00A01134"/>
    <w:rsid w:val="00A13921"/>
    <w:rsid w:val="00A15D7F"/>
    <w:rsid w:val="00A1673A"/>
    <w:rsid w:val="00A25A9C"/>
    <w:rsid w:val="00A319B3"/>
    <w:rsid w:val="00A332E8"/>
    <w:rsid w:val="00A33F23"/>
    <w:rsid w:val="00A3729D"/>
    <w:rsid w:val="00A40B25"/>
    <w:rsid w:val="00A41E9B"/>
    <w:rsid w:val="00A41ECA"/>
    <w:rsid w:val="00A478D0"/>
    <w:rsid w:val="00A53F82"/>
    <w:rsid w:val="00A546FA"/>
    <w:rsid w:val="00A55DB4"/>
    <w:rsid w:val="00A55EEC"/>
    <w:rsid w:val="00A60C6B"/>
    <w:rsid w:val="00A63651"/>
    <w:rsid w:val="00A64EEF"/>
    <w:rsid w:val="00A7076D"/>
    <w:rsid w:val="00A725BD"/>
    <w:rsid w:val="00A759B3"/>
    <w:rsid w:val="00A82CA5"/>
    <w:rsid w:val="00A82F16"/>
    <w:rsid w:val="00A8315E"/>
    <w:rsid w:val="00A831B5"/>
    <w:rsid w:val="00A83611"/>
    <w:rsid w:val="00A84DFC"/>
    <w:rsid w:val="00A87981"/>
    <w:rsid w:val="00A90894"/>
    <w:rsid w:val="00A90C53"/>
    <w:rsid w:val="00A9196F"/>
    <w:rsid w:val="00A91B0D"/>
    <w:rsid w:val="00A92792"/>
    <w:rsid w:val="00A92950"/>
    <w:rsid w:val="00A93B88"/>
    <w:rsid w:val="00A974A0"/>
    <w:rsid w:val="00AA74B9"/>
    <w:rsid w:val="00AB050B"/>
    <w:rsid w:val="00AB260B"/>
    <w:rsid w:val="00AB2DFB"/>
    <w:rsid w:val="00AB77FE"/>
    <w:rsid w:val="00AC146A"/>
    <w:rsid w:val="00AC1F47"/>
    <w:rsid w:val="00AC590B"/>
    <w:rsid w:val="00AC5D94"/>
    <w:rsid w:val="00AC66E5"/>
    <w:rsid w:val="00AD63B5"/>
    <w:rsid w:val="00AD6ECF"/>
    <w:rsid w:val="00AD77AF"/>
    <w:rsid w:val="00AD7DE5"/>
    <w:rsid w:val="00AE0D54"/>
    <w:rsid w:val="00AE420F"/>
    <w:rsid w:val="00AE7CCB"/>
    <w:rsid w:val="00AF05BD"/>
    <w:rsid w:val="00AF0FD4"/>
    <w:rsid w:val="00AF1373"/>
    <w:rsid w:val="00AF399C"/>
    <w:rsid w:val="00AF5040"/>
    <w:rsid w:val="00AF6C82"/>
    <w:rsid w:val="00AF78E3"/>
    <w:rsid w:val="00AF7EE4"/>
    <w:rsid w:val="00B021F4"/>
    <w:rsid w:val="00B04D11"/>
    <w:rsid w:val="00B06C3B"/>
    <w:rsid w:val="00B166CE"/>
    <w:rsid w:val="00B22053"/>
    <w:rsid w:val="00B22357"/>
    <w:rsid w:val="00B245AC"/>
    <w:rsid w:val="00B24822"/>
    <w:rsid w:val="00B317DD"/>
    <w:rsid w:val="00B3569E"/>
    <w:rsid w:val="00B46C96"/>
    <w:rsid w:val="00B5528B"/>
    <w:rsid w:val="00B57799"/>
    <w:rsid w:val="00B60B71"/>
    <w:rsid w:val="00B61FF1"/>
    <w:rsid w:val="00B6331B"/>
    <w:rsid w:val="00B654F8"/>
    <w:rsid w:val="00B725EF"/>
    <w:rsid w:val="00B81564"/>
    <w:rsid w:val="00B81BEF"/>
    <w:rsid w:val="00B83EE5"/>
    <w:rsid w:val="00B90D0F"/>
    <w:rsid w:val="00B91F63"/>
    <w:rsid w:val="00B9306A"/>
    <w:rsid w:val="00B94DB1"/>
    <w:rsid w:val="00B96D64"/>
    <w:rsid w:val="00BA1526"/>
    <w:rsid w:val="00BA3DA6"/>
    <w:rsid w:val="00BA4A50"/>
    <w:rsid w:val="00BA5229"/>
    <w:rsid w:val="00BB00A8"/>
    <w:rsid w:val="00BB255B"/>
    <w:rsid w:val="00BB6E53"/>
    <w:rsid w:val="00BB7C1D"/>
    <w:rsid w:val="00BC1426"/>
    <w:rsid w:val="00BC150A"/>
    <w:rsid w:val="00BD1604"/>
    <w:rsid w:val="00BD4A67"/>
    <w:rsid w:val="00BD566A"/>
    <w:rsid w:val="00BD794C"/>
    <w:rsid w:val="00BE0BFF"/>
    <w:rsid w:val="00BE199F"/>
    <w:rsid w:val="00BF10EF"/>
    <w:rsid w:val="00BF13F5"/>
    <w:rsid w:val="00BF51A4"/>
    <w:rsid w:val="00BF717A"/>
    <w:rsid w:val="00BF7877"/>
    <w:rsid w:val="00C021EF"/>
    <w:rsid w:val="00C02F12"/>
    <w:rsid w:val="00C04200"/>
    <w:rsid w:val="00C133F3"/>
    <w:rsid w:val="00C141D3"/>
    <w:rsid w:val="00C229C2"/>
    <w:rsid w:val="00C23D91"/>
    <w:rsid w:val="00C34684"/>
    <w:rsid w:val="00C362BA"/>
    <w:rsid w:val="00C419EA"/>
    <w:rsid w:val="00C42BC7"/>
    <w:rsid w:val="00C455B4"/>
    <w:rsid w:val="00C4767F"/>
    <w:rsid w:val="00C520BC"/>
    <w:rsid w:val="00C5264B"/>
    <w:rsid w:val="00C52AA4"/>
    <w:rsid w:val="00C539D3"/>
    <w:rsid w:val="00C54821"/>
    <w:rsid w:val="00C5593D"/>
    <w:rsid w:val="00C61641"/>
    <w:rsid w:val="00C64D9B"/>
    <w:rsid w:val="00C65123"/>
    <w:rsid w:val="00C65E5F"/>
    <w:rsid w:val="00C67047"/>
    <w:rsid w:val="00C67D9E"/>
    <w:rsid w:val="00C74C7D"/>
    <w:rsid w:val="00C92280"/>
    <w:rsid w:val="00C93EF1"/>
    <w:rsid w:val="00C955C1"/>
    <w:rsid w:val="00C97A2D"/>
    <w:rsid w:val="00CA387D"/>
    <w:rsid w:val="00CA4EAF"/>
    <w:rsid w:val="00CA6E67"/>
    <w:rsid w:val="00CB0BB9"/>
    <w:rsid w:val="00CC1073"/>
    <w:rsid w:val="00CD1306"/>
    <w:rsid w:val="00CD5A55"/>
    <w:rsid w:val="00CD6530"/>
    <w:rsid w:val="00CE0784"/>
    <w:rsid w:val="00CF0E71"/>
    <w:rsid w:val="00CF22AB"/>
    <w:rsid w:val="00CF27E9"/>
    <w:rsid w:val="00CF7041"/>
    <w:rsid w:val="00D01160"/>
    <w:rsid w:val="00D0594D"/>
    <w:rsid w:val="00D10270"/>
    <w:rsid w:val="00D155FE"/>
    <w:rsid w:val="00D200E1"/>
    <w:rsid w:val="00D21483"/>
    <w:rsid w:val="00D33611"/>
    <w:rsid w:val="00D41225"/>
    <w:rsid w:val="00D425E8"/>
    <w:rsid w:val="00D436EB"/>
    <w:rsid w:val="00D44A9F"/>
    <w:rsid w:val="00D46086"/>
    <w:rsid w:val="00D47F38"/>
    <w:rsid w:val="00D55B6E"/>
    <w:rsid w:val="00D5732F"/>
    <w:rsid w:val="00D57D2B"/>
    <w:rsid w:val="00D633FC"/>
    <w:rsid w:val="00D66DF2"/>
    <w:rsid w:val="00D71256"/>
    <w:rsid w:val="00D737AA"/>
    <w:rsid w:val="00D74049"/>
    <w:rsid w:val="00D8290B"/>
    <w:rsid w:val="00D84AC7"/>
    <w:rsid w:val="00D85F23"/>
    <w:rsid w:val="00D86255"/>
    <w:rsid w:val="00D93065"/>
    <w:rsid w:val="00D957DA"/>
    <w:rsid w:val="00D96B8B"/>
    <w:rsid w:val="00DA0081"/>
    <w:rsid w:val="00DA28F6"/>
    <w:rsid w:val="00DA3D19"/>
    <w:rsid w:val="00DB0997"/>
    <w:rsid w:val="00DB1091"/>
    <w:rsid w:val="00DB5BD4"/>
    <w:rsid w:val="00DB6F02"/>
    <w:rsid w:val="00DB79BE"/>
    <w:rsid w:val="00DC4E2E"/>
    <w:rsid w:val="00DD00F4"/>
    <w:rsid w:val="00DD15C0"/>
    <w:rsid w:val="00DD687A"/>
    <w:rsid w:val="00DD73AD"/>
    <w:rsid w:val="00DE1C2C"/>
    <w:rsid w:val="00DE648C"/>
    <w:rsid w:val="00DE7C47"/>
    <w:rsid w:val="00DF2425"/>
    <w:rsid w:val="00DF26CE"/>
    <w:rsid w:val="00DF5C79"/>
    <w:rsid w:val="00DF7307"/>
    <w:rsid w:val="00E1747F"/>
    <w:rsid w:val="00E23154"/>
    <w:rsid w:val="00E25C14"/>
    <w:rsid w:val="00E27199"/>
    <w:rsid w:val="00E41C03"/>
    <w:rsid w:val="00E438D3"/>
    <w:rsid w:val="00E51003"/>
    <w:rsid w:val="00E510B5"/>
    <w:rsid w:val="00E5564A"/>
    <w:rsid w:val="00E55878"/>
    <w:rsid w:val="00E64AB0"/>
    <w:rsid w:val="00E7071B"/>
    <w:rsid w:val="00E72D8D"/>
    <w:rsid w:val="00E73BE9"/>
    <w:rsid w:val="00E73F8A"/>
    <w:rsid w:val="00E808B9"/>
    <w:rsid w:val="00E8496B"/>
    <w:rsid w:val="00E97225"/>
    <w:rsid w:val="00EA28CB"/>
    <w:rsid w:val="00EA305F"/>
    <w:rsid w:val="00EB4867"/>
    <w:rsid w:val="00EB58CA"/>
    <w:rsid w:val="00EB5E06"/>
    <w:rsid w:val="00EB647F"/>
    <w:rsid w:val="00EC05F8"/>
    <w:rsid w:val="00EC21F4"/>
    <w:rsid w:val="00EC76D6"/>
    <w:rsid w:val="00ED152B"/>
    <w:rsid w:val="00ED25AA"/>
    <w:rsid w:val="00ED5033"/>
    <w:rsid w:val="00ED708B"/>
    <w:rsid w:val="00EE1183"/>
    <w:rsid w:val="00EE4864"/>
    <w:rsid w:val="00EE4EFE"/>
    <w:rsid w:val="00EE5F6B"/>
    <w:rsid w:val="00EF219B"/>
    <w:rsid w:val="00EF255E"/>
    <w:rsid w:val="00EF269A"/>
    <w:rsid w:val="00EF6B4A"/>
    <w:rsid w:val="00F00BC5"/>
    <w:rsid w:val="00F055F8"/>
    <w:rsid w:val="00F10FA9"/>
    <w:rsid w:val="00F11BA3"/>
    <w:rsid w:val="00F2101E"/>
    <w:rsid w:val="00F2239A"/>
    <w:rsid w:val="00F23148"/>
    <w:rsid w:val="00F318C5"/>
    <w:rsid w:val="00F31DE9"/>
    <w:rsid w:val="00F35EB0"/>
    <w:rsid w:val="00F404A8"/>
    <w:rsid w:val="00F42AB3"/>
    <w:rsid w:val="00F54E7F"/>
    <w:rsid w:val="00F56C4A"/>
    <w:rsid w:val="00F621E3"/>
    <w:rsid w:val="00F733FA"/>
    <w:rsid w:val="00F73DB9"/>
    <w:rsid w:val="00F75892"/>
    <w:rsid w:val="00F80713"/>
    <w:rsid w:val="00F86A5D"/>
    <w:rsid w:val="00F92954"/>
    <w:rsid w:val="00F93D40"/>
    <w:rsid w:val="00F969C4"/>
    <w:rsid w:val="00FA0384"/>
    <w:rsid w:val="00FA39D5"/>
    <w:rsid w:val="00FA4D41"/>
    <w:rsid w:val="00FB1959"/>
    <w:rsid w:val="00FB3003"/>
    <w:rsid w:val="00FB3C09"/>
    <w:rsid w:val="00FB7D4F"/>
    <w:rsid w:val="00FC21AC"/>
    <w:rsid w:val="00FC339B"/>
    <w:rsid w:val="00FC41A3"/>
    <w:rsid w:val="00FC71A9"/>
    <w:rsid w:val="00FD0630"/>
    <w:rsid w:val="00FD5D0C"/>
    <w:rsid w:val="00FE0D09"/>
    <w:rsid w:val="00FE4413"/>
    <w:rsid w:val="00FF065F"/>
    <w:rsid w:val="00FF1E02"/>
    <w:rsid w:val="00FF1F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B8C02"/>
  <w15:chartTrackingRefBased/>
  <w15:docId w15:val="{86E608E7-8D12-4F37-93A4-13E88140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513"/>
  </w:style>
  <w:style w:type="paragraph" w:styleId="Nadpis1">
    <w:name w:val="heading 1"/>
    <w:basedOn w:val="Normln"/>
    <w:next w:val="Normln"/>
    <w:link w:val="Nadpis1Char"/>
    <w:uiPriority w:val="9"/>
    <w:qFormat/>
    <w:rsid w:val="006C6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C65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C71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C6513"/>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6C6513"/>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6C6513"/>
    <w:pPr>
      <w:outlineLvl w:val="9"/>
    </w:pPr>
    <w:rPr>
      <w:lang w:eastAsia="cs-CZ"/>
    </w:rPr>
  </w:style>
  <w:style w:type="paragraph" w:styleId="Obsah2">
    <w:name w:val="toc 2"/>
    <w:basedOn w:val="Normln"/>
    <w:next w:val="Normln"/>
    <w:autoRedefine/>
    <w:uiPriority w:val="39"/>
    <w:unhideWhenUsed/>
    <w:rsid w:val="006C6513"/>
    <w:pPr>
      <w:spacing w:after="100"/>
      <w:ind w:left="220"/>
    </w:pPr>
  </w:style>
  <w:style w:type="character" w:styleId="Hypertextovodkaz">
    <w:name w:val="Hyperlink"/>
    <w:basedOn w:val="Standardnpsmoodstavce"/>
    <w:uiPriority w:val="99"/>
    <w:unhideWhenUsed/>
    <w:rsid w:val="006C6513"/>
    <w:rPr>
      <w:color w:val="0563C1" w:themeColor="hyperlink"/>
      <w:u w:val="single"/>
    </w:rPr>
  </w:style>
  <w:style w:type="character" w:customStyle="1" w:styleId="Nadpis3Char">
    <w:name w:val="Nadpis 3 Char"/>
    <w:basedOn w:val="Standardnpsmoodstavce"/>
    <w:link w:val="Nadpis3"/>
    <w:uiPriority w:val="9"/>
    <w:rsid w:val="007C7126"/>
    <w:rPr>
      <w:rFonts w:asciiTheme="majorHAnsi" w:eastAsiaTheme="majorEastAsia" w:hAnsiTheme="majorHAnsi" w:cstheme="majorBidi"/>
      <w:color w:val="1F4D78" w:themeColor="accent1" w:themeShade="7F"/>
      <w:sz w:val="24"/>
      <w:szCs w:val="24"/>
    </w:rPr>
  </w:style>
  <w:style w:type="paragraph" w:styleId="Obsah3">
    <w:name w:val="toc 3"/>
    <w:basedOn w:val="Normln"/>
    <w:next w:val="Normln"/>
    <w:autoRedefine/>
    <w:uiPriority w:val="39"/>
    <w:unhideWhenUsed/>
    <w:rsid w:val="008E6FCF"/>
    <w:pPr>
      <w:spacing w:after="100"/>
      <w:ind w:left="440"/>
    </w:pPr>
  </w:style>
  <w:style w:type="paragraph" w:styleId="Odstavecseseznamem">
    <w:name w:val="List Paragraph"/>
    <w:aliases w:val="nad 1"/>
    <w:basedOn w:val="Normln"/>
    <w:link w:val="OdstavecseseznamemChar"/>
    <w:uiPriority w:val="34"/>
    <w:qFormat/>
    <w:rsid w:val="006A066E"/>
    <w:pPr>
      <w:ind w:left="720"/>
      <w:contextualSpacing/>
    </w:pPr>
  </w:style>
  <w:style w:type="table" w:styleId="Mkatabulky">
    <w:name w:val="Table Grid"/>
    <w:basedOn w:val="Normlntabulka"/>
    <w:uiPriority w:val="39"/>
    <w:rsid w:val="0069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tHTML">
    <w:name w:val="HTML Cite"/>
    <w:basedOn w:val="Standardnpsmoodstavce"/>
    <w:uiPriority w:val="99"/>
    <w:semiHidden/>
    <w:unhideWhenUsed/>
    <w:rsid w:val="003D339C"/>
    <w:rPr>
      <w:i/>
      <w:iCs/>
    </w:rPr>
  </w:style>
  <w:style w:type="character" w:styleId="Sledovanodkaz">
    <w:name w:val="FollowedHyperlink"/>
    <w:basedOn w:val="Standardnpsmoodstavce"/>
    <w:uiPriority w:val="99"/>
    <w:semiHidden/>
    <w:unhideWhenUsed/>
    <w:rsid w:val="003D339C"/>
    <w:rPr>
      <w:color w:val="954F72" w:themeColor="followedHyperlink"/>
      <w:u w:val="single"/>
    </w:rPr>
  </w:style>
  <w:style w:type="paragraph" w:customStyle="1" w:styleId="paragraph">
    <w:name w:val="paragraph"/>
    <w:basedOn w:val="Normln"/>
    <w:rsid w:val="004825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48259B"/>
  </w:style>
  <w:style w:type="character" w:customStyle="1" w:styleId="eop">
    <w:name w:val="eop"/>
    <w:basedOn w:val="Standardnpsmoodstavce"/>
    <w:rsid w:val="0048259B"/>
  </w:style>
  <w:style w:type="character" w:customStyle="1" w:styleId="tabchar">
    <w:name w:val="tabchar"/>
    <w:basedOn w:val="Standardnpsmoodstavce"/>
    <w:rsid w:val="0048259B"/>
  </w:style>
  <w:style w:type="character" w:customStyle="1" w:styleId="spellingerror">
    <w:name w:val="spellingerror"/>
    <w:basedOn w:val="Standardnpsmoodstavce"/>
    <w:rsid w:val="0048259B"/>
  </w:style>
  <w:style w:type="character" w:customStyle="1" w:styleId="contextualspellingandgrammarerror">
    <w:name w:val="contextualspellingandgrammarerror"/>
    <w:basedOn w:val="Standardnpsmoodstavce"/>
    <w:rsid w:val="0048259B"/>
  </w:style>
  <w:style w:type="paragraph" w:styleId="Textbubliny">
    <w:name w:val="Balloon Text"/>
    <w:basedOn w:val="Normln"/>
    <w:link w:val="TextbublinyChar"/>
    <w:uiPriority w:val="99"/>
    <w:semiHidden/>
    <w:unhideWhenUsed/>
    <w:rsid w:val="00210D5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0D50"/>
    <w:rPr>
      <w:rFonts w:ascii="Segoe UI" w:hAnsi="Segoe UI" w:cs="Segoe UI"/>
      <w:sz w:val="18"/>
      <w:szCs w:val="18"/>
    </w:rPr>
  </w:style>
  <w:style w:type="paragraph" w:styleId="Zhlav">
    <w:name w:val="header"/>
    <w:basedOn w:val="Normln"/>
    <w:link w:val="ZhlavChar"/>
    <w:uiPriority w:val="99"/>
    <w:unhideWhenUsed/>
    <w:rsid w:val="009B03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0374"/>
  </w:style>
  <w:style w:type="paragraph" w:styleId="Zpat">
    <w:name w:val="footer"/>
    <w:basedOn w:val="Normln"/>
    <w:link w:val="ZpatChar"/>
    <w:uiPriority w:val="99"/>
    <w:unhideWhenUsed/>
    <w:rsid w:val="009B0374"/>
    <w:pPr>
      <w:tabs>
        <w:tab w:val="center" w:pos="4536"/>
        <w:tab w:val="right" w:pos="9072"/>
      </w:tabs>
      <w:spacing w:after="0" w:line="240" w:lineRule="auto"/>
    </w:pPr>
  </w:style>
  <w:style w:type="character" w:customStyle="1" w:styleId="ZpatChar">
    <w:name w:val="Zápatí Char"/>
    <w:basedOn w:val="Standardnpsmoodstavce"/>
    <w:link w:val="Zpat"/>
    <w:uiPriority w:val="99"/>
    <w:rsid w:val="009B0374"/>
  </w:style>
  <w:style w:type="paragraph" w:styleId="Obsah1">
    <w:name w:val="toc 1"/>
    <w:basedOn w:val="Normln"/>
    <w:next w:val="Normln"/>
    <w:autoRedefine/>
    <w:uiPriority w:val="39"/>
    <w:unhideWhenUsed/>
    <w:rsid w:val="00CF7041"/>
    <w:pPr>
      <w:spacing w:after="100"/>
    </w:pPr>
  </w:style>
  <w:style w:type="character" w:customStyle="1" w:styleId="OdstavecseseznamemChar">
    <w:name w:val="Odstavec se seznamem Char"/>
    <w:aliases w:val="nad 1 Char"/>
    <w:basedOn w:val="Standardnpsmoodstavce"/>
    <w:link w:val="Odstavecseseznamem"/>
    <w:uiPriority w:val="34"/>
    <w:rsid w:val="00C34684"/>
  </w:style>
  <w:style w:type="character" w:customStyle="1" w:styleId="scxw25997412">
    <w:name w:val="scxw25997412"/>
    <w:basedOn w:val="Standardnpsmoodstavce"/>
    <w:rsid w:val="00FB3C09"/>
  </w:style>
  <w:style w:type="paragraph" w:styleId="Seznamsodrkami">
    <w:name w:val="List Bullet"/>
    <w:basedOn w:val="Normln"/>
    <w:uiPriority w:val="99"/>
    <w:unhideWhenUsed/>
    <w:rsid w:val="000D69C6"/>
    <w:pPr>
      <w:numPr>
        <w:numId w:val="28"/>
      </w:numPr>
      <w:contextualSpacing/>
    </w:pPr>
  </w:style>
  <w:style w:type="paragraph" w:customStyle="1" w:styleId="xmsolistparagraph">
    <w:name w:val="x_msolistparagraph"/>
    <w:basedOn w:val="Normln"/>
    <w:rsid w:val="0068547C"/>
    <w:pPr>
      <w:spacing w:line="252" w:lineRule="auto"/>
      <w:ind w:left="720"/>
    </w:pPr>
    <w:rPr>
      <w:rFonts w:ascii="Calibri" w:hAnsi="Calibri" w:cs="Calibri"/>
      <w:sz w:val="20"/>
      <w:szCs w:val="20"/>
      <w:lang w:eastAsia="cs-CZ"/>
    </w:rPr>
  </w:style>
  <w:style w:type="character" w:customStyle="1" w:styleId="contentpasted0">
    <w:name w:val="contentpasted0"/>
    <w:basedOn w:val="Standardnpsmoodstavce"/>
    <w:rsid w:val="00685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6950">
      <w:bodyDiv w:val="1"/>
      <w:marLeft w:val="0"/>
      <w:marRight w:val="0"/>
      <w:marTop w:val="0"/>
      <w:marBottom w:val="0"/>
      <w:divBdr>
        <w:top w:val="none" w:sz="0" w:space="0" w:color="auto"/>
        <w:left w:val="none" w:sz="0" w:space="0" w:color="auto"/>
        <w:bottom w:val="none" w:sz="0" w:space="0" w:color="auto"/>
        <w:right w:val="none" w:sz="0" w:space="0" w:color="auto"/>
      </w:divBdr>
      <w:divsChild>
        <w:div w:id="2032024407">
          <w:marLeft w:val="547"/>
          <w:marRight w:val="0"/>
          <w:marTop w:val="0"/>
          <w:marBottom w:val="0"/>
          <w:divBdr>
            <w:top w:val="none" w:sz="0" w:space="0" w:color="auto"/>
            <w:left w:val="none" w:sz="0" w:space="0" w:color="auto"/>
            <w:bottom w:val="none" w:sz="0" w:space="0" w:color="auto"/>
            <w:right w:val="none" w:sz="0" w:space="0" w:color="auto"/>
          </w:divBdr>
        </w:div>
        <w:div w:id="994721671">
          <w:marLeft w:val="547"/>
          <w:marRight w:val="0"/>
          <w:marTop w:val="0"/>
          <w:marBottom w:val="0"/>
          <w:divBdr>
            <w:top w:val="none" w:sz="0" w:space="0" w:color="auto"/>
            <w:left w:val="none" w:sz="0" w:space="0" w:color="auto"/>
            <w:bottom w:val="none" w:sz="0" w:space="0" w:color="auto"/>
            <w:right w:val="none" w:sz="0" w:space="0" w:color="auto"/>
          </w:divBdr>
        </w:div>
        <w:div w:id="977345130">
          <w:marLeft w:val="547"/>
          <w:marRight w:val="0"/>
          <w:marTop w:val="0"/>
          <w:marBottom w:val="0"/>
          <w:divBdr>
            <w:top w:val="none" w:sz="0" w:space="0" w:color="auto"/>
            <w:left w:val="none" w:sz="0" w:space="0" w:color="auto"/>
            <w:bottom w:val="none" w:sz="0" w:space="0" w:color="auto"/>
            <w:right w:val="none" w:sz="0" w:space="0" w:color="auto"/>
          </w:divBdr>
        </w:div>
        <w:div w:id="1092899492">
          <w:marLeft w:val="547"/>
          <w:marRight w:val="0"/>
          <w:marTop w:val="0"/>
          <w:marBottom w:val="0"/>
          <w:divBdr>
            <w:top w:val="none" w:sz="0" w:space="0" w:color="auto"/>
            <w:left w:val="none" w:sz="0" w:space="0" w:color="auto"/>
            <w:bottom w:val="none" w:sz="0" w:space="0" w:color="auto"/>
            <w:right w:val="none" w:sz="0" w:space="0" w:color="auto"/>
          </w:divBdr>
        </w:div>
        <w:div w:id="787818145">
          <w:marLeft w:val="547"/>
          <w:marRight w:val="0"/>
          <w:marTop w:val="0"/>
          <w:marBottom w:val="0"/>
          <w:divBdr>
            <w:top w:val="none" w:sz="0" w:space="0" w:color="auto"/>
            <w:left w:val="none" w:sz="0" w:space="0" w:color="auto"/>
            <w:bottom w:val="none" w:sz="0" w:space="0" w:color="auto"/>
            <w:right w:val="none" w:sz="0" w:space="0" w:color="auto"/>
          </w:divBdr>
        </w:div>
      </w:divsChild>
    </w:div>
    <w:div w:id="129133585">
      <w:bodyDiv w:val="1"/>
      <w:marLeft w:val="0"/>
      <w:marRight w:val="0"/>
      <w:marTop w:val="0"/>
      <w:marBottom w:val="0"/>
      <w:divBdr>
        <w:top w:val="none" w:sz="0" w:space="0" w:color="auto"/>
        <w:left w:val="none" w:sz="0" w:space="0" w:color="auto"/>
        <w:bottom w:val="none" w:sz="0" w:space="0" w:color="auto"/>
        <w:right w:val="none" w:sz="0" w:space="0" w:color="auto"/>
      </w:divBdr>
      <w:divsChild>
        <w:div w:id="298345065">
          <w:marLeft w:val="547"/>
          <w:marRight w:val="0"/>
          <w:marTop w:val="0"/>
          <w:marBottom w:val="0"/>
          <w:divBdr>
            <w:top w:val="none" w:sz="0" w:space="0" w:color="auto"/>
            <w:left w:val="none" w:sz="0" w:space="0" w:color="auto"/>
            <w:bottom w:val="none" w:sz="0" w:space="0" w:color="auto"/>
            <w:right w:val="none" w:sz="0" w:space="0" w:color="auto"/>
          </w:divBdr>
        </w:div>
        <w:div w:id="409929838">
          <w:marLeft w:val="547"/>
          <w:marRight w:val="0"/>
          <w:marTop w:val="0"/>
          <w:marBottom w:val="0"/>
          <w:divBdr>
            <w:top w:val="none" w:sz="0" w:space="0" w:color="auto"/>
            <w:left w:val="none" w:sz="0" w:space="0" w:color="auto"/>
            <w:bottom w:val="none" w:sz="0" w:space="0" w:color="auto"/>
            <w:right w:val="none" w:sz="0" w:space="0" w:color="auto"/>
          </w:divBdr>
        </w:div>
        <w:div w:id="1094933351">
          <w:marLeft w:val="547"/>
          <w:marRight w:val="0"/>
          <w:marTop w:val="0"/>
          <w:marBottom w:val="0"/>
          <w:divBdr>
            <w:top w:val="none" w:sz="0" w:space="0" w:color="auto"/>
            <w:left w:val="none" w:sz="0" w:space="0" w:color="auto"/>
            <w:bottom w:val="none" w:sz="0" w:space="0" w:color="auto"/>
            <w:right w:val="none" w:sz="0" w:space="0" w:color="auto"/>
          </w:divBdr>
        </w:div>
        <w:div w:id="1680960978">
          <w:marLeft w:val="547"/>
          <w:marRight w:val="0"/>
          <w:marTop w:val="0"/>
          <w:marBottom w:val="0"/>
          <w:divBdr>
            <w:top w:val="none" w:sz="0" w:space="0" w:color="auto"/>
            <w:left w:val="none" w:sz="0" w:space="0" w:color="auto"/>
            <w:bottom w:val="none" w:sz="0" w:space="0" w:color="auto"/>
            <w:right w:val="none" w:sz="0" w:space="0" w:color="auto"/>
          </w:divBdr>
        </w:div>
        <w:div w:id="2121147234">
          <w:marLeft w:val="547"/>
          <w:marRight w:val="0"/>
          <w:marTop w:val="0"/>
          <w:marBottom w:val="0"/>
          <w:divBdr>
            <w:top w:val="none" w:sz="0" w:space="0" w:color="auto"/>
            <w:left w:val="none" w:sz="0" w:space="0" w:color="auto"/>
            <w:bottom w:val="none" w:sz="0" w:space="0" w:color="auto"/>
            <w:right w:val="none" w:sz="0" w:space="0" w:color="auto"/>
          </w:divBdr>
        </w:div>
      </w:divsChild>
    </w:div>
    <w:div w:id="163206466">
      <w:bodyDiv w:val="1"/>
      <w:marLeft w:val="0"/>
      <w:marRight w:val="0"/>
      <w:marTop w:val="0"/>
      <w:marBottom w:val="0"/>
      <w:divBdr>
        <w:top w:val="none" w:sz="0" w:space="0" w:color="auto"/>
        <w:left w:val="none" w:sz="0" w:space="0" w:color="auto"/>
        <w:bottom w:val="none" w:sz="0" w:space="0" w:color="auto"/>
        <w:right w:val="none" w:sz="0" w:space="0" w:color="auto"/>
      </w:divBdr>
    </w:div>
    <w:div w:id="214974756">
      <w:bodyDiv w:val="1"/>
      <w:marLeft w:val="0"/>
      <w:marRight w:val="0"/>
      <w:marTop w:val="0"/>
      <w:marBottom w:val="0"/>
      <w:divBdr>
        <w:top w:val="none" w:sz="0" w:space="0" w:color="auto"/>
        <w:left w:val="none" w:sz="0" w:space="0" w:color="auto"/>
        <w:bottom w:val="none" w:sz="0" w:space="0" w:color="auto"/>
        <w:right w:val="none" w:sz="0" w:space="0" w:color="auto"/>
      </w:divBdr>
      <w:divsChild>
        <w:div w:id="346519470">
          <w:marLeft w:val="0"/>
          <w:marRight w:val="0"/>
          <w:marTop w:val="0"/>
          <w:marBottom w:val="0"/>
          <w:divBdr>
            <w:top w:val="none" w:sz="0" w:space="0" w:color="auto"/>
            <w:left w:val="none" w:sz="0" w:space="0" w:color="auto"/>
            <w:bottom w:val="none" w:sz="0" w:space="0" w:color="auto"/>
            <w:right w:val="none" w:sz="0" w:space="0" w:color="auto"/>
          </w:divBdr>
          <w:divsChild>
            <w:div w:id="1185439577">
              <w:marLeft w:val="0"/>
              <w:marRight w:val="0"/>
              <w:marTop w:val="0"/>
              <w:marBottom w:val="0"/>
              <w:divBdr>
                <w:top w:val="none" w:sz="0" w:space="0" w:color="auto"/>
                <w:left w:val="none" w:sz="0" w:space="0" w:color="auto"/>
                <w:bottom w:val="none" w:sz="0" w:space="0" w:color="auto"/>
                <w:right w:val="none" w:sz="0" w:space="0" w:color="auto"/>
              </w:divBdr>
            </w:div>
            <w:div w:id="1796094266">
              <w:marLeft w:val="0"/>
              <w:marRight w:val="0"/>
              <w:marTop w:val="0"/>
              <w:marBottom w:val="0"/>
              <w:divBdr>
                <w:top w:val="none" w:sz="0" w:space="0" w:color="auto"/>
                <w:left w:val="none" w:sz="0" w:space="0" w:color="auto"/>
                <w:bottom w:val="none" w:sz="0" w:space="0" w:color="auto"/>
                <w:right w:val="none" w:sz="0" w:space="0" w:color="auto"/>
              </w:divBdr>
            </w:div>
            <w:div w:id="67729587">
              <w:marLeft w:val="0"/>
              <w:marRight w:val="0"/>
              <w:marTop w:val="0"/>
              <w:marBottom w:val="0"/>
              <w:divBdr>
                <w:top w:val="none" w:sz="0" w:space="0" w:color="auto"/>
                <w:left w:val="none" w:sz="0" w:space="0" w:color="auto"/>
                <w:bottom w:val="none" w:sz="0" w:space="0" w:color="auto"/>
                <w:right w:val="none" w:sz="0" w:space="0" w:color="auto"/>
              </w:divBdr>
            </w:div>
            <w:div w:id="557782107">
              <w:marLeft w:val="0"/>
              <w:marRight w:val="0"/>
              <w:marTop w:val="0"/>
              <w:marBottom w:val="0"/>
              <w:divBdr>
                <w:top w:val="none" w:sz="0" w:space="0" w:color="auto"/>
                <w:left w:val="none" w:sz="0" w:space="0" w:color="auto"/>
                <w:bottom w:val="none" w:sz="0" w:space="0" w:color="auto"/>
                <w:right w:val="none" w:sz="0" w:space="0" w:color="auto"/>
              </w:divBdr>
            </w:div>
            <w:div w:id="1810899504">
              <w:marLeft w:val="0"/>
              <w:marRight w:val="0"/>
              <w:marTop w:val="0"/>
              <w:marBottom w:val="0"/>
              <w:divBdr>
                <w:top w:val="none" w:sz="0" w:space="0" w:color="auto"/>
                <w:left w:val="none" w:sz="0" w:space="0" w:color="auto"/>
                <w:bottom w:val="none" w:sz="0" w:space="0" w:color="auto"/>
                <w:right w:val="none" w:sz="0" w:space="0" w:color="auto"/>
              </w:divBdr>
            </w:div>
          </w:divsChild>
        </w:div>
        <w:div w:id="1726759961">
          <w:marLeft w:val="0"/>
          <w:marRight w:val="0"/>
          <w:marTop w:val="0"/>
          <w:marBottom w:val="0"/>
          <w:divBdr>
            <w:top w:val="none" w:sz="0" w:space="0" w:color="auto"/>
            <w:left w:val="none" w:sz="0" w:space="0" w:color="auto"/>
            <w:bottom w:val="none" w:sz="0" w:space="0" w:color="auto"/>
            <w:right w:val="none" w:sz="0" w:space="0" w:color="auto"/>
          </w:divBdr>
          <w:divsChild>
            <w:div w:id="1008217854">
              <w:marLeft w:val="0"/>
              <w:marRight w:val="0"/>
              <w:marTop w:val="0"/>
              <w:marBottom w:val="0"/>
              <w:divBdr>
                <w:top w:val="none" w:sz="0" w:space="0" w:color="auto"/>
                <w:left w:val="none" w:sz="0" w:space="0" w:color="auto"/>
                <w:bottom w:val="none" w:sz="0" w:space="0" w:color="auto"/>
                <w:right w:val="none" w:sz="0" w:space="0" w:color="auto"/>
              </w:divBdr>
            </w:div>
          </w:divsChild>
        </w:div>
        <w:div w:id="697661918">
          <w:marLeft w:val="0"/>
          <w:marRight w:val="0"/>
          <w:marTop w:val="0"/>
          <w:marBottom w:val="0"/>
          <w:divBdr>
            <w:top w:val="none" w:sz="0" w:space="0" w:color="auto"/>
            <w:left w:val="none" w:sz="0" w:space="0" w:color="auto"/>
            <w:bottom w:val="none" w:sz="0" w:space="0" w:color="auto"/>
            <w:right w:val="none" w:sz="0" w:space="0" w:color="auto"/>
          </w:divBdr>
          <w:divsChild>
            <w:div w:id="987246628">
              <w:marLeft w:val="0"/>
              <w:marRight w:val="0"/>
              <w:marTop w:val="0"/>
              <w:marBottom w:val="0"/>
              <w:divBdr>
                <w:top w:val="none" w:sz="0" w:space="0" w:color="auto"/>
                <w:left w:val="none" w:sz="0" w:space="0" w:color="auto"/>
                <w:bottom w:val="none" w:sz="0" w:space="0" w:color="auto"/>
                <w:right w:val="none" w:sz="0" w:space="0" w:color="auto"/>
              </w:divBdr>
            </w:div>
            <w:div w:id="1590893454">
              <w:marLeft w:val="0"/>
              <w:marRight w:val="0"/>
              <w:marTop w:val="0"/>
              <w:marBottom w:val="0"/>
              <w:divBdr>
                <w:top w:val="none" w:sz="0" w:space="0" w:color="auto"/>
                <w:left w:val="none" w:sz="0" w:space="0" w:color="auto"/>
                <w:bottom w:val="none" w:sz="0" w:space="0" w:color="auto"/>
                <w:right w:val="none" w:sz="0" w:space="0" w:color="auto"/>
              </w:divBdr>
            </w:div>
            <w:div w:id="562062295">
              <w:marLeft w:val="0"/>
              <w:marRight w:val="0"/>
              <w:marTop w:val="0"/>
              <w:marBottom w:val="0"/>
              <w:divBdr>
                <w:top w:val="none" w:sz="0" w:space="0" w:color="auto"/>
                <w:left w:val="none" w:sz="0" w:space="0" w:color="auto"/>
                <w:bottom w:val="none" w:sz="0" w:space="0" w:color="auto"/>
                <w:right w:val="none" w:sz="0" w:space="0" w:color="auto"/>
              </w:divBdr>
            </w:div>
            <w:div w:id="536506640">
              <w:marLeft w:val="0"/>
              <w:marRight w:val="0"/>
              <w:marTop w:val="0"/>
              <w:marBottom w:val="0"/>
              <w:divBdr>
                <w:top w:val="none" w:sz="0" w:space="0" w:color="auto"/>
                <w:left w:val="none" w:sz="0" w:space="0" w:color="auto"/>
                <w:bottom w:val="none" w:sz="0" w:space="0" w:color="auto"/>
                <w:right w:val="none" w:sz="0" w:space="0" w:color="auto"/>
              </w:divBdr>
            </w:div>
          </w:divsChild>
        </w:div>
        <w:div w:id="2121021580">
          <w:marLeft w:val="0"/>
          <w:marRight w:val="0"/>
          <w:marTop w:val="0"/>
          <w:marBottom w:val="0"/>
          <w:divBdr>
            <w:top w:val="none" w:sz="0" w:space="0" w:color="auto"/>
            <w:left w:val="none" w:sz="0" w:space="0" w:color="auto"/>
            <w:bottom w:val="none" w:sz="0" w:space="0" w:color="auto"/>
            <w:right w:val="none" w:sz="0" w:space="0" w:color="auto"/>
          </w:divBdr>
          <w:divsChild>
            <w:div w:id="1857503644">
              <w:marLeft w:val="0"/>
              <w:marRight w:val="0"/>
              <w:marTop w:val="0"/>
              <w:marBottom w:val="0"/>
              <w:divBdr>
                <w:top w:val="none" w:sz="0" w:space="0" w:color="auto"/>
                <w:left w:val="none" w:sz="0" w:space="0" w:color="auto"/>
                <w:bottom w:val="none" w:sz="0" w:space="0" w:color="auto"/>
                <w:right w:val="none" w:sz="0" w:space="0" w:color="auto"/>
              </w:divBdr>
            </w:div>
            <w:div w:id="264191012">
              <w:marLeft w:val="0"/>
              <w:marRight w:val="0"/>
              <w:marTop w:val="0"/>
              <w:marBottom w:val="0"/>
              <w:divBdr>
                <w:top w:val="none" w:sz="0" w:space="0" w:color="auto"/>
                <w:left w:val="none" w:sz="0" w:space="0" w:color="auto"/>
                <w:bottom w:val="none" w:sz="0" w:space="0" w:color="auto"/>
                <w:right w:val="none" w:sz="0" w:space="0" w:color="auto"/>
              </w:divBdr>
            </w:div>
            <w:div w:id="1325745645">
              <w:marLeft w:val="0"/>
              <w:marRight w:val="0"/>
              <w:marTop w:val="0"/>
              <w:marBottom w:val="0"/>
              <w:divBdr>
                <w:top w:val="none" w:sz="0" w:space="0" w:color="auto"/>
                <w:left w:val="none" w:sz="0" w:space="0" w:color="auto"/>
                <w:bottom w:val="none" w:sz="0" w:space="0" w:color="auto"/>
                <w:right w:val="none" w:sz="0" w:space="0" w:color="auto"/>
              </w:divBdr>
            </w:div>
            <w:div w:id="267272709">
              <w:marLeft w:val="0"/>
              <w:marRight w:val="0"/>
              <w:marTop w:val="0"/>
              <w:marBottom w:val="0"/>
              <w:divBdr>
                <w:top w:val="none" w:sz="0" w:space="0" w:color="auto"/>
                <w:left w:val="none" w:sz="0" w:space="0" w:color="auto"/>
                <w:bottom w:val="none" w:sz="0" w:space="0" w:color="auto"/>
                <w:right w:val="none" w:sz="0" w:space="0" w:color="auto"/>
              </w:divBdr>
            </w:div>
            <w:div w:id="1663467075">
              <w:marLeft w:val="0"/>
              <w:marRight w:val="0"/>
              <w:marTop w:val="0"/>
              <w:marBottom w:val="0"/>
              <w:divBdr>
                <w:top w:val="none" w:sz="0" w:space="0" w:color="auto"/>
                <w:left w:val="none" w:sz="0" w:space="0" w:color="auto"/>
                <w:bottom w:val="none" w:sz="0" w:space="0" w:color="auto"/>
                <w:right w:val="none" w:sz="0" w:space="0" w:color="auto"/>
              </w:divBdr>
            </w:div>
          </w:divsChild>
        </w:div>
        <w:div w:id="66074931">
          <w:marLeft w:val="0"/>
          <w:marRight w:val="0"/>
          <w:marTop w:val="0"/>
          <w:marBottom w:val="0"/>
          <w:divBdr>
            <w:top w:val="none" w:sz="0" w:space="0" w:color="auto"/>
            <w:left w:val="none" w:sz="0" w:space="0" w:color="auto"/>
            <w:bottom w:val="none" w:sz="0" w:space="0" w:color="auto"/>
            <w:right w:val="none" w:sz="0" w:space="0" w:color="auto"/>
          </w:divBdr>
          <w:divsChild>
            <w:div w:id="2006470864">
              <w:marLeft w:val="0"/>
              <w:marRight w:val="0"/>
              <w:marTop w:val="0"/>
              <w:marBottom w:val="0"/>
              <w:divBdr>
                <w:top w:val="none" w:sz="0" w:space="0" w:color="auto"/>
                <w:left w:val="none" w:sz="0" w:space="0" w:color="auto"/>
                <w:bottom w:val="none" w:sz="0" w:space="0" w:color="auto"/>
                <w:right w:val="none" w:sz="0" w:space="0" w:color="auto"/>
              </w:divBdr>
            </w:div>
            <w:div w:id="1486240084">
              <w:marLeft w:val="0"/>
              <w:marRight w:val="0"/>
              <w:marTop w:val="0"/>
              <w:marBottom w:val="0"/>
              <w:divBdr>
                <w:top w:val="none" w:sz="0" w:space="0" w:color="auto"/>
                <w:left w:val="none" w:sz="0" w:space="0" w:color="auto"/>
                <w:bottom w:val="none" w:sz="0" w:space="0" w:color="auto"/>
                <w:right w:val="none" w:sz="0" w:space="0" w:color="auto"/>
              </w:divBdr>
            </w:div>
            <w:div w:id="1185637383">
              <w:marLeft w:val="0"/>
              <w:marRight w:val="0"/>
              <w:marTop w:val="0"/>
              <w:marBottom w:val="0"/>
              <w:divBdr>
                <w:top w:val="none" w:sz="0" w:space="0" w:color="auto"/>
                <w:left w:val="none" w:sz="0" w:space="0" w:color="auto"/>
                <w:bottom w:val="none" w:sz="0" w:space="0" w:color="auto"/>
                <w:right w:val="none" w:sz="0" w:space="0" w:color="auto"/>
              </w:divBdr>
            </w:div>
          </w:divsChild>
        </w:div>
        <w:div w:id="486632705">
          <w:marLeft w:val="0"/>
          <w:marRight w:val="0"/>
          <w:marTop w:val="0"/>
          <w:marBottom w:val="0"/>
          <w:divBdr>
            <w:top w:val="none" w:sz="0" w:space="0" w:color="auto"/>
            <w:left w:val="none" w:sz="0" w:space="0" w:color="auto"/>
            <w:bottom w:val="none" w:sz="0" w:space="0" w:color="auto"/>
            <w:right w:val="none" w:sz="0" w:space="0" w:color="auto"/>
          </w:divBdr>
          <w:divsChild>
            <w:div w:id="1906985557">
              <w:marLeft w:val="0"/>
              <w:marRight w:val="0"/>
              <w:marTop w:val="0"/>
              <w:marBottom w:val="0"/>
              <w:divBdr>
                <w:top w:val="none" w:sz="0" w:space="0" w:color="auto"/>
                <w:left w:val="none" w:sz="0" w:space="0" w:color="auto"/>
                <w:bottom w:val="none" w:sz="0" w:space="0" w:color="auto"/>
                <w:right w:val="none" w:sz="0" w:space="0" w:color="auto"/>
              </w:divBdr>
            </w:div>
            <w:div w:id="1124159786">
              <w:marLeft w:val="0"/>
              <w:marRight w:val="0"/>
              <w:marTop w:val="0"/>
              <w:marBottom w:val="0"/>
              <w:divBdr>
                <w:top w:val="none" w:sz="0" w:space="0" w:color="auto"/>
                <w:left w:val="none" w:sz="0" w:space="0" w:color="auto"/>
                <w:bottom w:val="none" w:sz="0" w:space="0" w:color="auto"/>
                <w:right w:val="none" w:sz="0" w:space="0" w:color="auto"/>
              </w:divBdr>
            </w:div>
            <w:div w:id="1295602358">
              <w:marLeft w:val="0"/>
              <w:marRight w:val="0"/>
              <w:marTop w:val="0"/>
              <w:marBottom w:val="0"/>
              <w:divBdr>
                <w:top w:val="none" w:sz="0" w:space="0" w:color="auto"/>
                <w:left w:val="none" w:sz="0" w:space="0" w:color="auto"/>
                <w:bottom w:val="none" w:sz="0" w:space="0" w:color="auto"/>
                <w:right w:val="none" w:sz="0" w:space="0" w:color="auto"/>
              </w:divBdr>
            </w:div>
            <w:div w:id="1248928800">
              <w:marLeft w:val="0"/>
              <w:marRight w:val="0"/>
              <w:marTop w:val="0"/>
              <w:marBottom w:val="0"/>
              <w:divBdr>
                <w:top w:val="none" w:sz="0" w:space="0" w:color="auto"/>
                <w:left w:val="none" w:sz="0" w:space="0" w:color="auto"/>
                <w:bottom w:val="none" w:sz="0" w:space="0" w:color="auto"/>
                <w:right w:val="none" w:sz="0" w:space="0" w:color="auto"/>
              </w:divBdr>
            </w:div>
            <w:div w:id="440344295">
              <w:marLeft w:val="0"/>
              <w:marRight w:val="0"/>
              <w:marTop w:val="0"/>
              <w:marBottom w:val="0"/>
              <w:divBdr>
                <w:top w:val="none" w:sz="0" w:space="0" w:color="auto"/>
                <w:left w:val="none" w:sz="0" w:space="0" w:color="auto"/>
                <w:bottom w:val="none" w:sz="0" w:space="0" w:color="auto"/>
                <w:right w:val="none" w:sz="0" w:space="0" w:color="auto"/>
              </w:divBdr>
            </w:div>
          </w:divsChild>
        </w:div>
        <w:div w:id="941298978">
          <w:marLeft w:val="0"/>
          <w:marRight w:val="0"/>
          <w:marTop w:val="0"/>
          <w:marBottom w:val="0"/>
          <w:divBdr>
            <w:top w:val="none" w:sz="0" w:space="0" w:color="auto"/>
            <w:left w:val="none" w:sz="0" w:space="0" w:color="auto"/>
            <w:bottom w:val="none" w:sz="0" w:space="0" w:color="auto"/>
            <w:right w:val="none" w:sz="0" w:space="0" w:color="auto"/>
          </w:divBdr>
          <w:divsChild>
            <w:div w:id="1701666456">
              <w:marLeft w:val="0"/>
              <w:marRight w:val="0"/>
              <w:marTop w:val="0"/>
              <w:marBottom w:val="0"/>
              <w:divBdr>
                <w:top w:val="none" w:sz="0" w:space="0" w:color="auto"/>
                <w:left w:val="none" w:sz="0" w:space="0" w:color="auto"/>
                <w:bottom w:val="none" w:sz="0" w:space="0" w:color="auto"/>
                <w:right w:val="none" w:sz="0" w:space="0" w:color="auto"/>
              </w:divBdr>
            </w:div>
            <w:div w:id="498540700">
              <w:marLeft w:val="0"/>
              <w:marRight w:val="0"/>
              <w:marTop w:val="0"/>
              <w:marBottom w:val="0"/>
              <w:divBdr>
                <w:top w:val="none" w:sz="0" w:space="0" w:color="auto"/>
                <w:left w:val="none" w:sz="0" w:space="0" w:color="auto"/>
                <w:bottom w:val="none" w:sz="0" w:space="0" w:color="auto"/>
                <w:right w:val="none" w:sz="0" w:space="0" w:color="auto"/>
              </w:divBdr>
            </w:div>
            <w:div w:id="175657780">
              <w:marLeft w:val="0"/>
              <w:marRight w:val="0"/>
              <w:marTop w:val="0"/>
              <w:marBottom w:val="0"/>
              <w:divBdr>
                <w:top w:val="none" w:sz="0" w:space="0" w:color="auto"/>
                <w:left w:val="none" w:sz="0" w:space="0" w:color="auto"/>
                <w:bottom w:val="none" w:sz="0" w:space="0" w:color="auto"/>
                <w:right w:val="none" w:sz="0" w:space="0" w:color="auto"/>
              </w:divBdr>
            </w:div>
            <w:div w:id="246621535">
              <w:marLeft w:val="0"/>
              <w:marRight w:val="0"/>
              <w:marTop w:val="0"/>
              <w:marBottom w:val="0"/>
              <w:divBdr>
                <w:top w:val="none" w:sz="0" w:space="0" w:color="auto"/>
                <w:left w:val="none" w:sz="0" w:space="0" w:color="auto"/>
                <w:bottom w:val="none" w:sz="0" w:space="0" w:color="auto"/>
                <w:right w:val="none" w:sz="0" w:space="0" w:color="auto"/>
              </w:divBdr>
            </w:div>
            <w:div w:id="509683302">
              <w:marLeft w:val="0"/>
              <w:marRight w:val="0"/>
              <w:marTop w:val="0"/>
              <w:marBottom w:val="0"/>
              <w:divBdr>
                <w:top w:val="none" w:sz="0" w:space="0" w:color="auto"/>
                <w:left w:val="none" w:sz="0" w:space="0" w:color="auto"/>
                <w:bottom w:val="none" w:sz="0" w:space="0" w:color="auto"/>
                <w:right w:val="none" w:sz="0" w:space="0" w:color="auto"/>
              </w:divBdr>
            </w:div>
          </w:divsChild>
        </w:div>
        <w:div w:id="1932158923">
          <w:marLeft w:val="0"/>
          <w:marRight w:val="0"/>
          <w:marTop w:val="0"/>
          <w:marBottom w:val="0"/>
          <w:divBdr>
            <w:top w:val="none" w:sz="0" w:space="0" w:color="auto"/>
            <w:left w:val="none" w:sz="0" w:space="0" w:color="auto"/>
            <w:bottom w:val="none" w:sz="0" w:space="0" w:color="auto"/>
            <w:right w:val="none" w:sz="0" w:space="0" w:color="auto"/>
          </w:divBdr>
          <w:divsChild>
            <w:div w:id="475032740">
              <w:marLeft w:val="0"/>
              <w:marRight w:val="0"/>
              <w:marTop w:val="0"/>
              <w:marBottom w:val="0"/>
              <w:divBdr>
                <w:top w:val="none" w:sz="0" w:space="0" w:color="auto"/>
                <w:left w:val="none" w:sz="0" w:space="0" w:color="auto"/>
                <w:bottom w:val="none" w:sz="0" w:space="0" w:color="auto"/>
                <w:right w:val="none" w:sz="0" w:space="0" w:color="auto"/>
              </w:divBdr>
            </w:div>
            <w:div w:id="873229408">
              <w:marLeft w:val="0"/>
              <w:marRight w:val="0"/>
              <w:marTop w:val="0"/>
              <w:marBottom w:val="0"/>
              <w:divBdr>
                <w:top w:val="none" w:sz="0" w:space="0" w:color="auto"/>
                <w:left w:val="none" w:sz="0" w:space="0" w:color="auto"/>
                <w:bottom w:val="none" w:sz="0" w:space="0" w:color="auto"/>
                <w:right w:val="none" w:sz="0" w:space="0" w:color="auto"/>
              </w:divBdr>
            </w:div>
            <w:div w:id="648633226">
              <w:marLeft w:val="0"/>
              <w:marRight w:val="0"/>
              <w:marTop w:val="0"/>
              <w:marBottom w:val="0"/>
              <w:divBdr>
                <w:top w:val="none" w:sz="0" w:space="0" w:color="auto"/>
                <w:left w:val="none" w:sz="0" w:space="0" w:color="auto"/>
                <w:bottom w:val="none" w:sz="0" w:space="0" w:color="auto"/>
                <w:right w:val="none" w:sz="0" w:space="0" w:color="auto"/>
              </w:divBdr>
            </w:div>
            <w:div w:id="1375423081">
              <w:marLeft w:val="0"/>
              <w:marRight w:val="0"/>
              <w:marTop w:val="0"/>
              <w:marBottom w:val="0"/>
              <w:divBdr>
                <w:top w:val="none" w:sz="0" w:space="0" w:color="auto"/>
                <w:left w:val="none" w:sz="0" w:space="0" w:color="auto"/>
                <w:bottom w:val="none" w:sz="0" w:space="0" w:color="auto"/>
                <w:right w:val="none" w:sz="0" w:space="0" w:color="auto"/>
              </w:divBdr>
            </w:div>
            <w:div w:id="12464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90009">
      <w:bodyDiv w:val="1"/>
      <w:marLeft w:val="0"/>
      <w:marRight w:val="0"/>
      <w:marTop w:val="0"/>
      <w:marBottom w:val="0"/>
      <w:divBdr>
        <w:top w:val="none" w:sz="0" w:space="0" w:color="auto"/>
        <w:left w:val="none" w:sz="0" w:space="0" w:color="auto"/>
        <w:bottom w:val="none" w:sz="0" w:space="0" w:color="auto"/>
        <w:right w:val="none" w:sz="0" w:space="0" w:color="auto"/>
      </w:divBdr>
      <w:divsChild>
        <w:div w:id="1500928259">
          <w:marLeft w:val="0"/>
          <w:marRight w:val="0"/>
          <w:marTop w:val="0"/>
          <w:marBottom w:val="0"/>
          <w:divBdr>
            <w:top w:val="none" w:sz="0" w:space="0" w:color="auto"/>
            <w:left w:val="none" w:sz="0" w:space="0" w:color="auto"/>
            <w:bottom w:val="none" w:sz="0" w:space="0" w:color="auto"/>
            <w:right w:val="none" w:sz="0" w:space="0" w:color="auto"/>
          </w:divBdr>
        </w:div>
        <w:div w:id="1794402195">
          <w:marLeft w:val="0"/>
          <w:marRight w:val="0"/>
          <w:marTop w:val="0"/>
          <w:marBottom w:val="0"/>
          <w:divBdr>
            <w:top w:val="none" w:sz="0" w:space="0" w:color="auto"/>
            <w:left w:val="none" w:sz="0" w:space="0" w:color="auto"/>
            <w:bottom w:val="none" w:sz="0" w:space="0" w:color="auto"/>
            <w:right w:val="none" w:sz="0" w:space="0" w:color="auto"/>
          </w:divBdr>
        </w:div>
        <w:div w:id="156851382">
          <w:marLeft w:val="0"/>
          <w:marRight w:val="0"/>
          <w:marTop w:val="0"/>
          <w:marBottom w:val="0"/>
          <w:divBdr>
            <w:top w:val="none" w:sz="0" w:space="0" w:color="auto"/>
            <w:left w:val="none" w:sz="0" w:space="0" w:color="auto"/>
            <w:bottom w:val="none" w:sz="0" w:space="0" w:color="auto"/>
            <w:right w:val="none" w:sz="0" w:space="0" w:color="auto"/>
          </w:divBdr>
        </w:div>
        <w:div w:id="1558130203">
          <w:marLeft w:val="0"/>
          <w:marRight w:val="0"/>
          <w:marTop w:val="0"/>
          <w:marBottom w:val="0"/>
          <w:divBdr>
            <w:top w:val="none" w:sz="0" w:space="0" w:color="auto"/>
            <w:left w:val="none" w:sz="0" w:space="0" w:color="auto"/>
            <w:bottom w:val="none" w:sz="0" w:space="0" w:color="auto"/>
            <w:right w:val="none" w:sz="0" w:space="0" w:color="auto"/>
          </w:divBdr>
        </w:div>
        <w:div w:id="1339306434">
          <w:marLeft w:val="0"/>
          <w:marRight w:val="0"/>
          <w:marTop w:val="0"/>
          <w:marBottom w:val="0"/>
          <w:divBdr>
            <w:top w:val="none" w:sz="0" w:space="0" w:color="auto"/>
            <w:left w:val="none" w:sz="0" w:space="0" w:color="auto"/>
            <w:bottom w:val="none" w:sz="0" w:space="0" w:color="auto"/>
            <w:right w:val="none" w:sz="0" w:space="0" w:color="auto"/>
          </w:divBdr>
        </w:div>
        <w:div w:id="6256483">
          <w:marLeft w:val="0"/>
          <w:marRight w:val="0"/>
          <w:marTop w:val="0"/>
          <w:marBottom w:val="0"/>
          <w:divBdr>
            <w:top w:val="none" w:sz="0" w:space="0" w:color="auto"/>
            <w:left w:val="none" w:sz="0" w:space="0" w:color="auto"/>
            <w:bottom w:val="none" w:sz="0" w:space="0" w:color="auto"/>
            <w:right w:val="none" w:sz="0" w:space="0" w:color="auto"/>
          </w:divBdr>
        </w:div>
        <w:div w:id="1280332993">
          <w:marLeft w:val="0"/>
          <w:marRight w:val="0"/>
          <w:marTop w:val="0"/>
          <w:marBottom w:val="0"/>
          <w:divBdr>
            <w:top w:val="none" w:sz="0" w:space="0" w:color="auto"/>
            <w:left w:val="none" w:sz="0" w:space="0" w:color="auto"/>
            <w:bottom w:val="none" w:sz="0" w:space="0" w:color="auto"/>
            <w:right w:val="none" w:sz="0" w:space="0" w:color="auto"/>
          </w:divBdr>
        </w:div>
      </w:divsChild>
    </w:div>
    <w:div w:id="336613142">
      <w:bodyDiv w:val="1"/>
      <w:marLeft w:val="0"/>
      <w:marRight w:val="0"/>
      <w:marTop w:val="0"/>
      <w:marBottom w:val="0"/>
      <w:divBdr>
        <w:top w:val="none" w:sz="0" w:space="0" w:color="auto"/>
        <w:left w:val="none" w:sz="0" w:space="0" w:color="auto"/>
        <w:bottom w:val="none" w:sz="0" w:space="0" w:color="auto"/>
        <w:right w:val="none" w:sz="0" w:space="0" w:color="auto"/>
      </w:divBdr>
      <w:divsChild>
        <w:div w:id="795757297">
          <w:marLeft w:val="547"/>
          <w:marRight w:val="0"/>
          <w:marTop w:val="0"/>
          <w:marBottom w:val="0"/>
          <w:divBdr>
            <w:top w:val="none" w:sz="0" w:space="0" w:color="auto"/>
            <w:left w:val="none" w:sz="0" w:space="0" w:color="auto"/>
            <w:bottom w:val="none" w:sz="0" w:space="0" w:color="auto"/>
            <w:right w:val="none" w:sz="0" w:space="0" w:color="auto"/>
          </w:divBdr>
        </w:div>
      </w:divsChild>
    </w:div>
    <w:div w:id="382220857">
      <w:bodyDiv w:val="1"/>
      <w:marLeft w:val="0"/>
      <w:marRight w:val="0"/>
      <w:marTop w:val="0"/>
      <w:marBottom w:val="0"/>
      <w:divBdr>
        <w:top w:val="none" w:sz="0" w:space="0" w:color="auto"/>
        <w:left w:val="none" w:sz="0" w:space="0" w:color="auto"/>
        <w:bottom w:val="none" w:sz="0" w:space="0" w:color="auto"/>
        <w:right w:val="none" w:sz="0" w:space="0" w:color="auto"/>
      </w:divBdr>
      <w:divsChild>
        <w:div w:id="180899572">
          <w:marLeft w:val="547"/>
          <w:marRight w:val="0"/>
          <w:marTop w:val="0"/>
          <w:marBottom w:val="0"/>
          <w:divBdr>
            <w:top w:val="none" w:sz="0" w:space="0" w:color="auto"/>
            <w:left w:val="none" w:sz="0" w:space="0" w:color="auto"/>
            <w:bottom w:val="none" w:sz="0" w:space="0" w:color="auto"/>
            <w:right w:val="none" w:sz="0" w:space="0" w:color="auto"/>
          </w:divBdr>
        </w:div>
      </w:divsChild>
    </w:div>
    <w:div w:id="417287678">
      <w:bodyDiv w:val="1"/>
      <w:marLeft w:val="0"/>
      <w:marRight w:val="0"/>
      <w:marTop w:val="0"/>
      <w:marBottom w:val="0"/>
      <w:divBdr>
        <w:top w:val="none" w:sz="0" w:space="0" w:color="auto"/>
        <w:left w:val="none" w:sz="0" w:space="0" w:color="auto"/>
        <w:bottom w:val="none" w:sz="0" w:space="0" w:color="auto"/>
        <w:right w:val="none" w:sz="0" w:space="0" w:color="auto"/>
      </w:divBdr>
    </w:div>
    <w:div w:id="473370956">
      <w:bodyDiv w:val="1"/>
      <w:marLeft w:val="0"/>
      <w:marRight w:val="0"/>
      <w:marTop w:val="0"/>
      <w:marBottom w:val="0"/>
      <w:divBdr>
        <w:top w:val="none" w:sz="0" w:space="0" w:color="auto"/>
        <w:left w:val="none" w:sz="0" w:space="0" w:color="auto"/>
        <w:bottom w:val="none" w:sz="0" w:space="0" w:color="auto"/>
        <w:right w:val="none" w:sz="0" w:space="0" w:color="auto"/>
      </w:divBdr>
    </w:div>
    <w:div w:id="526531272">
      <w:bodyDiv w:val="1"/>
      <w:marLeft w:val="0"/>
      <w:marRight w:val="0"/>
      <w:marTop w:val="0"/>
      <w:marBottom w:val="0"/>
      <w:divBdr>
        <w:top w:val="none" w:sz="0" w:space="0" w:color="auto"/>
        <w:left w:val="none" w:sz="0" w:space="0" w:color="auto"/>
        <w:bottom w:val="none" w:sz="0" w:space="0" w:color="auto"/>
        <w:right w:val="none" w:sz="0" w:space="0" w:color="auto"/>
      </w:divBdr>
    </w:div>
    <w:div w:id="624891197">
      <w:bodyDiv w:val="1"/>
      <w:marLeft w:val="0"/>
      <w:marRight w:val="0"/>
      <w:marTop w:val="0"/>
      <w:marBottom w:val="0"/>
      <w:divBdr>
        <w:top w:val="none" w:sz="0" w:space="0" w:color="auto"/>
        <w:left w:val="none" w:sz="0" w:space="0" w:color="auto"/>
        <w:bottom w:val="none" w:sz="0" w:space="0" w:color="auto"/>
        <w:right w:val="none" w:sz="0" w:space="0" w:color="auto"/>
      </w:divBdr>
      <w:divsChild>
        <w:div w:id="413478556">
          <w:marLeft w:val="720"/>
          <w:marRight w:val="0"/>
          <w:marTop w:val="200"/>
          <w:marBottom w:val="0"/>
          <w:divBdr>
            <w:top w:val="none" w:sz="0" w:space="0" w:color="auto"/>
            <w:left w:val="none" w:sz="0" w:space="0" w:color="auto"/>
            <w:bottom w:val="none" w:sz="0" w:space="0" w:color="auto"/>
            <w:right w:val="none" w:sz="0" w:space="0" w:color="auto"/>
          </w:divBdr>
        </w:div>
      </w:divsChild>
    </w:div>
    <w:div w:id="651254696">
      <w:bodyDiv w:val="1"/>
      <w:marLeft w:val="0"/>
      <w:marRight w:val="0"/>
      <w:marTop w:val="0"/>
      <w:marBottom w:val="0"/>
      <w:divBdr>
        <w:top w:val="none" w:sz="0" w:space="0" w:color="auto"/>
        <w:left w:val="none" w:sz="0" w:space="0" w:color="auto"/>
        <w:bottom w:val="none" w:sz="0" w:space="0" w:color="auto"/>
        <w:right w:val="none" w:sz="0" w:space="0" w:color="auto"/>
      </w:divBdr>
      <w:divsChild>
        <w:div w:id="1750426851">
          <w:marLeft w:val="0"/>
          <w:marRight w:val="0"/>
          <w:marTop w:val="0"/>
          <w:marBottom w:val="0"/>
          <w:divBdr>
            <w:top w:val="none" w:sz="0" w:space="0" w:color="auto"/>
            <w:left w:val="none" w:sz="0" w:space="0" w:color="auto"/>
            <w:bottom w:val="none" w:sz="0" w:space="0" w:color="auto"/>
            <w:right w:val="none" w:sz="0" w:space="0" w:color="auto"/>
          </w:divBdr>
        </w:div>
        <w:div w:id="2028167860">
          <w:marLeft w:val="0"/>
          <w:marRight w:val="0"/>
          <w:marTop w:val="0"/>
          <w:marBottom w:val="0"/>
          <w:divBdr>
            <w:top w:val="none" w:sz="0" w:space="0" w:color="auto"/>
            <w:left w:val="none" w:sz="0" w:space="0" w:color="auto"/>
            <w:bottom w:val="none" w:sz="0" w:space="0" w:color="auto"/>
            <w:right w:val="none" w:sz="0" w:space="0" w:color="auto"/>
          </w:divBdr>
        </w:div>
      </w:divsChild>
    </w:div>
    <w:div w:id="657731114">
      <w:bodyDiv w:val="1"/>
      <w:marLeft w:val="0"/>
      <w:marRight w:val="0"/>
      <w:marTop w:val="0"/>
      <w:marBottom w:val="0"/>
      <w:divBdr>
        <w:top w:val="none" w:sz="0" w:space="0" w:color="auto"/>
        <w:left w:val="none" w:sz="0" w:space="0" w:color="auto"/>
        <w:bottom w:val="none" w:sz="0" w:space="0" w:color="auto"/>
        <w:right w:val="none" w:sz="0" w:space="0" w:color="auto"/>
      </w:divBdr>
      <w:divsChild>
        <w:div w:id="1232501526">
          <w:marLeft w:val="0"/>
          <w:marRight w:val="0"/>
          <w:marTop w:val="0"/>
          <w:marBottom w:val="0"/>
          <w:divBdr>
            <w:top w:val="none" w:sz="0" w:space="0" w:color="auto"/>
            <w:left w:val="none" w:sz="0" w:space="0" w:color="auto"/>
            <w:bottom w:val="none" w:sz="0" w:space="0" w:color="auto"/>
            <w:right w:val="none" w:sz="0" w:space="0" w:color="auto"/>
          </w:divBdr>
          <w:divsChild>
            <w:div w:id="15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3362">
      <w:bodyDiv w:val="1"/>
      <w:marLeft w:val="0"/>
      <w:marRight w:val="0"/>
      <w:marTop w:val="0"/>
      <w:marBottom w:val="0"/>
      <w:divBdr>
        <w:top w:val="none" w:sz="0" w:space="0" w:color="auto"/>
        <w:left w:val="none" w:sz="0" w:space="0" w:color="auto"/>
        <w:bottom w:val="none" w:sz="0" w:space="0" w:color="auto"/>
        <w:right w:val="none" w:sz="0" w:space="0" w:color="auto"/>
      </w:divBdr>
    </w:div>
    <w:div w:id="762531035">
      <w:bodyDiv w:val="1"/>
      <w:marLeft w:val="0"/>
      <w:marRight w:val="0"/>
      <w:marTop w:val="0"/>
      <w:marBottom w:val="0"/>
      <w:divBdr>
        <w:top w:val="none" w:sz="0" w:space="0" w:color="auto"/>
        <w:left w:val="none" w:sz="0" w:space="0" w:color="auto"/>
        <w:bottom w:val="none" w:sz="0" w:space="0" w:color="auto"/>
        <w:right w:val="none" w:sz="0" w:space="0" w:color="auto"/>
      </w:divBdr>
      <w:divsChild>
        <w:div w:id="600383305">
          <w:marLeft w:val="0"/>
          <w:marRight w:val="0"/>
          <w:marTop w:val="0"/>
          <w:marBottom w:val="0"/>
          <w:divBdr>
            <w:top w:val="none" w:sz="0" w:space="0" w:color="auto"/>
            <w:left w:val="none" w:sz="0" w:space="0" w:color="auto"/>
            <w:bottom w:val="none" w:sz="0" w:space="0" w:color="auto"/>
            <w:right w:val="none" w:sz="0" w:space="0" w:color="auto"/>
          </w:divBdr>
        </w:div>
        <w:div w:id="1538928836">
          <w:marLeft w:val="0"/>
          <w:marRight w:val="0"/>
          <w:marTop w:val="0"/>
          <w:marBottom w:val="0"/>
          <w:divBdr>
            <w:top w:val="none" w:sz="0" w:space="0" w:color="auto"/>
            <w:left w:val="none" w:sz="0" w:space="0" w:color="auto"/>
            <w:bottom w:val="none" w:sz="0" w:space="0" w:color="auto"/>
            <w:right w:val="none" w:sz="0" w:space="0" w:color="auto"/>
          </w:divBdr>
        </w:div>
        <w:div w:id="1952205320">
          <w:marLeft w:val="0"/>
          <w:marRight w:val="0"/>
          <w:marTop w:val="0"/>
          <w:marBottom w:val="0"/>
          <w:divBdr>
            <w:top w:val="none" w:sz="0" w:space="0" w:color="auto"/>
            <w:left w:val="none" w:sz="0" w:space="0" w:color="auto"/>
            <w:bottom w:val="none" w:sz="0" w:space="0" w:color="auto"/>
            <w:right w:val="none" w:sz="0" w:space="0" w:color="auto"/>
          </w:divBdr>
        </w:div>
        <w:div w:id="732777071">
          <w:marLeft w:val="0"/>
          <w:marRight w:val="0"/>
          <w:marTop w:val="0"/>
          <w:marBottom w:val="0"/>
          <w:divBdr>
            <w:top w:val="none" w:sz="0" w:space="0" w:color="auto"/>
            <w:left w:val="none" w:sz="0" w:space="0" w:color="auto"/>
            <w:bottom w:val="none" w:sz="0" w:space="0" w:color="auto"/>
            <w:right w:val="none" w:sz="0" w:space="0" w:color="auto"/>
          </w:divBdr>
        </w:div>
        <w:div w:id="336538778">
          <w:marLeft w:val="0"/>
          <w:marRight w:val="0"/>
          <w:marTop w:val="0"/>
          <w:marBottom w:val="0"/>
          <w:divBdr>
            <w:top w:val="none" w:sz="0" w:space="0" w:color="auto"/>
            <w:left w:val="none" w:sz="0" w:space="0" w:color="auto"/>
            <w:bottom w:val="none" w:sz="0" w:space="0" w:color="auto"/>
            <w:right w:val="none" w:sz="0" w:space="0" w:color="auto"/>
          </w:divBdr>
        </w:div>
        <w:div w:id="680670256">
          <w:marLeft w:val="0"/>
          <w:marRight w:val="0"/>
          <w:marTop w:val="0"/>
          <w:marBottom w:val="0"/>
          <w:divBdr>
            <w:top w:val="none" w:sz="0" w:space="0" w:color="auto"/>
            <w:left w:val="none" w:sz="0" w:space="0" w:color="auto"/>
            <w:bottom w:val="none" w:sz="0" w:space="0" w:color="auto"/>
            <w:right w:val="none" w:sz="0" w:space="0" w:color="auto"/>
          </w:divBdr>
        </w:div>
        <w:div w:id="679625071">
          <w:marLeft w:val="0"/>
          <w:marRight w:val="0"/>
          <w:marTop w:val="0"/>
          <w:marBottom w:val="0"/>
          <w:divBdr>
            <w:top w:val="none" w:sz="0" w:space="0" w:color="auto"/>
            <w:left w:val="none" w:sz="0" w:space="0" w:color="auto"/>
            <w:bottom w:val="none" w:sz="0" w:space="0" w:color="auto"/>
            <w:right w:val="none" w:sz="0" w:space="0" w:color="auto"/>
          </w:divBdr>
        </w:div>
        <w:div w:id="1831216769">
          <w:marLeft w:val="0"/>
          <w:marRight w:val="0"/>
          <w:marTop w:val="0"/>
          <w:marBottom w:val="0"/>
          <w:divBdr>
            <w:top w:val="none" w:sz="0" w:space="0" w:color="auto"/>
            <w:left w:val="none" w:sz="0" w:space="0" w:color="auto"/>
            <w:bottom w:val="none" w:sz="0" w:space="0" w:color="auto"/>
            <w:right w:val="none" w:sz="0" w:space="0" w:color="auto"/>
          </w:divBdr>
        </w:div>
      </w:divsChild>
    </w:div>
    <w:div w:id="763109382">
      <w:bodyDiv w:val="1"/>
      <w:marLeft w:val="0"/>
      <w:marRight w:val="0"/>
      <w:marTop w:val="0"/>
      <w:marBottom w:val="0"/>
      <w:divBdr>
        <w:top w:val="none" w:sz="0" w:space="0" w:color="auto"/>
        <w:left w:val="none" w:sz="0" w:space="0" w:color="auto"/>
        <w:bottom w:val="none" w:sz="0" w:space="0" w:color="auto"/>
        <w:right w:val="none" w:sz="0" w:space="0" w:color="auto"/>
      </w:divBdr>
      <w:divsChild>
        <w:div w:id="1423527898">
          <w:marLeft w:val="0"/>
          <w:marRight w:val="0"/>
          <w:marTop w:val="0"/>
          <w:marBottom w:val="0"/>
          <w:divBdr>
            <w:top w:val="none" w:sz="0" w:space="0" w:color="auto"/>
            <w:left w:val="none" w:sz="0" w:space="0" w:color="auto"/>
            <w:bottom w:val="none" w:sz="0" w:space="0" w:color="auto"/>
            <w:right w:val="none" w:sz="0" w:space="0" w:color="auto"/>
          </w:divBdr>
        </w:div>
        <w:div w:id="2106681729">
          <w:marLeft w:val="0"/>
          <w:marRight w:val="0"/>
          <w:marTop w:val="0"/>
          <w:marBottom w:val="0"/>
          <w:divBdr>
            <w:top w:val="none" w:sz="0" w:space="0" w:color="auto"/>
            <w:left w:val="none" w:sz="0" w:space="0" w:color="auto"/>
            <w:bottom w:val="none" w:sz="0" w:space="0" w:color="auto"/>
            <w:right w:val="none" w:sz="0" w:space="0" w:color="auto"/>
          </w:divBdr>
        </w:div>
        <w:div w:id="262346524">
          <w:marLeft w:val="0"/>
          <w:marRight w:val="0"/>
          <w:marTop w:val="0"/>
          <w:marBottom w:val="0"/>
          <w:divBdr>
            <w:top w:val="none" w:sz="0" w:space="0" w:color="auto"/>
            <w:left w:val="none" w:sz="0" w:space="0" w:color="auto"/>
            <w:bottom w:val="none" w:sz="0" w:space="0" w:color="auto"/>
            <w:right w:val="none" w:sz="0" w:space="0" w:color="auto"/>
          </w:divBdr>
        </w:div>
        <w:div w:id="629634478">
          <w:marLeft w:val="0"/>
          <w:marRight w:val="0"/>
          <w:marTop w:val="0"/>
          <w:marBottom w:val="0"/>
          <w:divBdr>
            <w:top w:val="none" w:sz="0" w:space="0" w:color="auto"/>
            <w:left w:val="none" w:sz="0" w:space="0" w:color="auto"/>
            <w:bottom w:val="none" w:sz="0" w:space="0" w:color="auto"/>
            <w:right w:val="none" w:sz="0" w:space="0" w:color="auto"/>
          </w:divBdr>
        </w:div>
      </w:divsChild>
    </w:div>
    <w:div w:id="771511768">
      <w:bodyDiv w:val="1"/>
      <w:marLeft w:val="0"/>
      <w:marRight w:val="0"/>
      <w:marTop w:val="0"/>
      <w:marBottom w:val="0"/>
      <w:divBdr>
        <w:top w:val="none" w:sz="0" w:space="0" w:color="auto"/>
        <w:left w:val="none" w:sz="0" w:space="0" w:color="auto"/>
        <w:bottom w:val="none" w:sz="0" w:space="0" w:color="auto"/>
        <w:right w:val="none" w:sz="0" w:space="0" w:color="auto"/>
      </w:divBdr>
      <w:divsChild>
        <w:div w:id="465900266">
          <w:marLeft w:val="547"/>
          <w:marRight w:val="0"/>
          <w:marTop w:val="0"/>
          <w:marBottom w:val="0"/>
          <w:divBdr>
            <w:top w:val="none" w:sz="0" w:space="0" w:color="auto"/>
            <w:left w:val="none" w:sz="0" w:space="0" w:color="auto"/>
            <w:bottom w:val="none" w:sz="0" w:space="0" w:color="auto"/>
            <w:right w:val="none" w:sz="0" w:space="0" w:color="auto"/>
          </w:divBdr>
        </w:div>
        <w:div w:id="1681469870">
          <w:marLeft w:val="547"/>
          <w:marRight w:val="0"/>
          <w:marTop w:val="0"/>
          <w:marBottom w:val="0"/>
          <w:divBdr>
            <w:top w:val="none" w:sz="0" w:space="0" w:color="auto"/>
            <w:left w:val="none" w:sz="0" w:space="0" w:color="auto"/>
            <w:bottom w:val="none" w:sz="0" w:space="0" w:color="auto"/>
            <w:right w:val="none" w:sz="0" w:space="0" w:color="auto"/>
          </w:divBdr>
        </w:div>
        <w:div w:id="658576965">
          <w:marLeft w:val="547"/>
          <w:marRight w:val="0"/>
          <w:marTop w:val="0"/>
          <w:marBottom w:val="0"/>
          <w:divBdr>
            <w:top w:val="none" w:sz="0" w:space="0" w:color="auto"/>
            <w:left w:val="none" w:sz="0" w:space="0" w:color="auto"/>
            <w:bottom w:val="none" w:sz="0" w:space="0" w:color="auto"/>
            <w:right w:val="none" w:sz="0" w:space="0" w:color="auto"/>
          </w:divBdr>
        </w:div>
        <w:div w:id="1090155256">
          <w:marLeft w:val="547"/>
          <w:marRight w:val="0"/>
          <w:marTop w:val="0"/>
          <w:marBottom w:val="0"/>
          <w:divBdr>
            <w:top w:val="none" w:sz="0" w:space="0" w:color="auto"/>
            <w:left w:val="none" w:sz="0" w:space="0" w:color="auto"/>
            <w:bottom w:val="none" w:sz="0" w:space="0" w:color="auto"/>
            <w:right w:val="none" w:sz="0" w:space="0" w:color="auto"/>
          </w:divBdr>
        </w:div>
        <w:div w:id="1110587337">
          <w:marLeft w:val="547"/>
          <w:marRight w:val="0"/>
          <w:marTop w:val="0"/>
          <w:marBottom w:val="0"/>
          <w:divBdr>
            <w:top w:val="none" w:sz="0" w:space="0" w:color="auto"/>
            <w:left w:val="none" w:sz="0" w:space="0" w:color="auto"/>
            <w:bottom w:val="none" w:sz="0" w:space="0" w:color="auto"/>
            <w:right w:val="none" w:sz="0" w:space="0" w:color="auto"/>
          </w:divBdr>
        </w:div>
      </w:divsChild>
    </w:div>
    <w:div w:id="786772271">
      <w:bodyDiv w:val="1"/>
      <w:marLeft w:val="0"/>
      <w:marRight w:val="0"/>
      <w:marTop w:val="0"/>
      <w:marBottom w:val="0"/>
      <w:divBdr>
        <w:top w:val="none" w:sz="0" w:space="0" w:color="auto"/>
        <w:left w:val="none" w:sz="0" w:space="0" w:color="auto"/>
        <w:bottom w:val="none" w:sz="0" w:space="0" w:color="auto"/>
        <w:right w:val="none" w:sz="0" w:space="0" w:color="auto"/>
      </w:divBdr>
      <w:divsChild>
        <w:div w:id="919947484">
          <w:marLeft w:val="0"/>
          <w:marRight w:val="0"/>
          <w:marTop w:val="0"/>
          <w:marBottom w:val="0"/>
          <w:divBdr>
            <w:top w:val="none" w:sz="0" w:space="0" w:color="auto"/>
            <w:left w:val="none" w:sz="0" w:space="0" w:color="auto"/>
            <w:bottom w:val="none" w:sz="0" w:space="0" w:color="auto"/>
            <w:right w:val="none" w:sz="0" w:space="0" w:color="auto"/>
          </w:divBdr>
        </w:div>
        <w:div w:id="901716912">
          <w:marLeft w:val="0"/>
          <w:marRight w:val="0"/>
          <w:marTop w:val="0"/>
          <w:marBottom w:val="0"/>
          <w:divBdr>
            <w:top w:val="none" w:sz="0" w:space="0" w:color="auto"/>
            <w:left w:val="none" w:sz="0" w:space="0" w:color="auto"/>
            <w:bottom w:val="none" w:sz="0" w:space="0" w:color="auto"/>
            <w:right w:val="none" w:sz="0" w:space="0" w:color="auto"/>
          </w:divBdr>
        </w:div>
      </w:divsChild>
    </w:div>
    <w:div w:id="1032995431">
      <w:bodyDiv w:val="1"/>
      <w:marLeft w:val="0"/>
      <w:marRight w:val="0"/>
      <w:marTop w:val="0"/>
      <w:marBottom w:val="0"/>
      <w:divBdr>
        <w:top w:val="none" w:sz="0" w:space="0" w:color="auto"/>
        <w:left w:val="none" w:sz="0" w:space="0" w:color="auto"/>
        <w:bottom w:val="none" w:sz="0" w:space="0" w:color="auto"/>
        <w:right w:val="none" w:sz="0" w:space="0" w:color="auto"/>
      </w:divBdr>
      <w:divsChild>
        <w:div w:id="492184002">
          <w:marLeft w:val="0"/>
          <w:marRight w:val="0"/>
          <w:marTop w:val="0"/>
          <w:marBottom w:val="0"/>
          <w:divBdr>
            <w:top w:val="none" w:sz="0" w:space="0" w:color="auto"/>
            <w:left w:val="none" w:sz="0" w:space="0" w:color="auto"/>
            <w:bottom w:val="none" w:sz="0" w:space="0" w:color="auto"/>
            <w:right w:val="none" w:sz="0" w:space="0" w:color="auto"/>
          </w:divBdr>
        </w:div>
        <w:div w:id="456023923">
          <w:marLeft w:val="0"/>
          <w:marRight w:val="0"/>
          <w:marTop w:val="0"/>
          <w:marBottom w:val="0"/>
          <w:divBdr>
            <w:top w:val="none" w:sz="0" w:space="0" w:color="auto"/>
            <w:left w:val="none" w:sz="0" w:space="0" w:color="auto"/>
            <w:bottom w:val="none" w:sz="0" w:space="0" w:color="auto"/>
            <w:right w:val="none" w:sz="0" w:space="0" w:color="auto"/>
          </w:divBdr>
        </w:div>
        <w:div w:id="1939871161">
          <w:marLeft w:val="0"/>
          <w:marRight w:val="0"/>
          <w:marTop w:val="0"/>
          <w:marBottom w:val="0"/>
          <w:divBdr>
            <w:top w:val="none" w:sz="0" w:space="0" w:color="auto"/>
            <w:left w:val="none" w:sz="0" w:space="0" w:color="auto"/>
            <w:bottom w:val="none" w:sz="0" w:space="0" w:color="auto"/>
            <w:right w:val="none" w:sz="0" w:space="0" w:color="auto"/>
          </w:divBdr>
        </w:div>
        <w:div w:id="1758551458">
          <w:marLeft w:val="0"/>
          <w:marRight w:val="0"/>
          <w:marTop w:val="0"/>
          <w:marBottom w:val="0"/>
          <w:divBdr>
            <w:top w:val="none" w:sz="0" w:space="0" w:color="auto"/>
            <w:left w:val="none" w:sz="0" w:space="0" w:color="auto"/>
            <w:bottom w:val="none" w:sz="0" w:space="0" w:color="auto"/>
            <w:right w:val="none" w:sz="0" w:space="0" w:color="auto"/>
          </w:divBdr>
        </w:div>
        <w:div w:id="609556238">
          <w:marLeft w:val="0"/>
          <w:marRight w:val="0"/>
          <w:marTop w:val="0"/>
          <w:marBottom w:val="0"/>
          <w:divBdr>
            <w:top w:val="none" w:sz="0" w:space="0" w:color="auto"/>
            <w:left w:val="none" w:sz="0" w:space="0" w:color="auto"/>
            <w:bottom w:val="none" w:sz="0" w:space="0" w:color="auto"/>
            <w:right w:val="none" w:sz="0" w:space="0" w:color="auto"/>
          </w:divBdr>
        </w:div>
        <w:div w:id="1948846309">
          <w:marLeft w:val="0"/>
          <w:marRight w:val="0"/>
          <w:marTop w:val="0"/>
          <w:marBottom w:val="0"/>
          <w:divBdr>
            <w:top w:val="none" w:sz="0" w:space="0" w:color="auto"/>
            <w:left w:val="none" w:sz="0" w:space="0" w:color="auto"/>
            <w:bottom w:val="none" w:sz="0" w:space="0" w:color="auto"/>
            <w:right w:val="none" w:sz="0" w:space="0" w:color="auto"/>
          </w:divBdr>
        </w:div>
        <w:div w:id="1364481380">
          <w:marLeft w:val="0"/>
          <w:marRight w:val="0"/>
          <w:marTop w:val="0"/>
          <w:marBottom w:val="0"/>
          <w:divBdr>
            <w:top w:val="none" w:sz="0" w:space="0" w:color="auto"/>
            <w:left w:val="none" w:sz="0" w:space="0" w:color="auto"/>
            <w:bottom w:val="none" w:sz="0" w:space="0" w:color="auto"/>
            <w:right w:val="none" w:sz="0" w:space="0" w:color="auto"/>
          </w:divBdr>
        </w:div>
        <w:div w:id="1851484079">
          <w:marLeft w:val="0"/>
          <w:marRight w:val="0"/>
          <w:marTop w:val="0"/>
          <w:marBottom w:val="0"/>
          <w:divBdr>
            <w:top w:val="none" w:sz="0" w:space="0" w:color="auto"/>
            <w:left w:val="none" w:sz="0" w:space="0" w:color="auto"/>
            <w:bottom w:val="none" w:sz="0" w:space="0" w:color="auto"/>
            <w:right w:val="none" w:sz="0" w:space="0" w:color="auto"/>
          </w:divBdr>
        </w:div>
      </w:divsChild>
    </w:div>
    <w:div w:id="1106577007">
      <w:bodyDiv w:val="1"/>
      <w:marLeft w:val="0"/>
      <w:marRight w:val="0"/>
      <w:marTop w:val="0"/>
      <w:marBottom w:val="0"/>
      <w:divBdr>
        <w:top w:val="none" w:sz="0" w:space="0" w:color="auto"/>
        <w:left w:val="none" w:sz="0" w:space="0" w:color="auto"/>
        <w:bottom w:val="none" w:sz="0" w:space="0" w:color="auto"/>
        <w:right w:val="none" w:sz="0" w:space="0" w:color="auto"/>
      </w:divBdr>
    </w:div>
    <w:div w:id="1143815365">
      <w:bodyDiv w:val="1"/>
      <w:marLeft w:val="0"/>
      <w:marRight w:val="0"/>
      <w:marTop w:val="0"/>
      <w:marBottom w:val="0"/>
      <w:divBdr>
        <w:top w:val="none" w:sz="0" w:space="0" w:color="auto"/>
        <w:left w:val="none" w:sz="0" w:space="0" w:color="auto"/>
        <w:bottom w:val="none" w:sz="0" w:space="0" w:color="auto"/>
        <w:right w:val="none" w:sz="0" w:space="0" w:color="auto"/>
      </w:divBdr>
    </w:div>
    <w:div w:id="1155104405">
      <w:bodyDiv w:val="1"/>
      <w:marLeft w:val="0"/>
      <w:marRight w:val="0"/>
      <w:marTop w:val="0"/>
      <w:marBottom w:val="0"/>
      <w:divBdr>
        <w:top w:val="none" w:sz="0" w:space="0" w:color="auto"/>
        <w:left w:val="none" w:sz="0" w:space="0" w:color="auto"/>
        <w:bottom w:val="none" w:sz="0" w:space="0" w:color="auto"/>
        <w:right w:val="none" w:sz="0" w:space="0" w:color="auto"/>
      </w:divBdr>
      <w:divsChild>
        <w:div w:id="1333752668">
          <w:marLeft w:val="0"/>
          <w:marRight w:val="0"/>
          <w:marTop w:val="0"/>
          <w:marBottom w:val="0"/>
          <w:divBdr>
            <w:top w:val="none" w:sz="0" w:space="0" w:color="auto"/>
            <w:left w:val="none" w:sz="0" w:space="0" w:color="auto"/>
            <w:bottom w:val="none" w:sz="0" w:space="0" w:color="auto"/>
            <w:right w:val="none" w:sz="0" w:space="0" w:color="auto"/>
          </w:divBdr>
          <w:divsChild>
            <w:div w:id="818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01909">
      <w:bodyDiv w:val="1"/>
      <w:marLeft w:val="0"/>
      <w:marRight w:val="0"/>
      <w:marTop w:val="0"/>
      <w:marBottom w:val="0"/>
      <w:divBdr>
        <w:top w:val="none" w:sz="0" w:space="0" w:color="auto"/>
        <w:left w:val="none" w:sz="0" w:space="0" w:color="auto"/>
        <w:bottom w:val="none" w:sz="0" w:space="0" w:color="auto"/>
        <w:right w:val="none" w:sz="0" w:space="0" w:color="auto"/>
      </w:divBdr>
    </w:div>
    <w:div w:id="1225143021">
      <w:bodyDiv w:val="1"/>
      <w:marLeft w:val="0"/>
      <w:marRight w:val="0"/>
      <w:marTop w:val="0"/>
      <w:marBottom w:val="0"/>
      <w:divBdr>
        <w:top w:val="none" w:sz="0" w:space="0" w:color="auto"/>
        <w:left w:val="none" w:sz="0" w:space="0" w:color="auto"/>
        <w:bottom w:val="none" w:sz="0" w:space="0" w:color="auto"/>
        <w:right w:val="none" w:sz="0" w:space="0" w:color="auto"/>
      </w:divBdr>
    </w:div>
    <w:div w:id="1290933856">
      <w:bodyDiv w:val="1"/>
      <w:marLeft w:val="0"/>
      <w:marRight w:val="0"/>
      <w:marTop w:val="0"/>
      <w:marBottom w:val="0"/>
      <w:divBdr>
        <w:top w:val="none" w:sz="0" w:space="0" w:color="auto"/>
        <w:left w:val="none" w:sz="0" w:space="0" w:color="auto"/>
        <w:bottom w:val="none" w:sz="0" w:space="0" w:color="auto"/>
        <w:right w:val="none" w:sz="0" w:space="0" w:color="auto"/>
      </w:divBdr>
    </w:div>
    <w:div w:id="1307512798">
      <w:bodyDiv w:val="1"/>
      <w:marLeft w:val="0"/>
      <w:marRight w:val="0"/>
      <w:marTop w:val="0"/>
      <w:marBottom w:val="0"/>
      <w:divBdr>
        <w:top w:val="none" w:sz="0" w:space="0" w:color="auto"/>
        <w:left w:val="none" w:sz="0" w:space="0" w:color="auto"/>
        <w:bottom w:val="none" w:sz="0" w:space="0" w:color="auto"/>
        <w:right w:val="none" w:sz="0" w:space="0" w:color="auto"/>
      </w:divBdr>
    </w:div>
    <w:div w:id="1357804200">
      <w:bodyDiv w:val="1"/>
      <w:marLeft w:val="0"/>
      <w:marRight w:val="0"/>
      <w:marTop w:val="0"/>
      <w:marBottom w:val="0"/>
      <w:divBdr>
        <w:top w:val="none" w:sz="0" w:space="0" w:color="auto"/>
        <w:left w:val="none" w:sz="0" w:space="0" w:color="auto"/>
        <w:bottom w:val="none" w:sz="0" w:space="0" w:color="auto"/>
        <w:right w:val="none" w:sz="0" w:space="0" w:color="auto"/>
      </w:divBdr>
      <w:divsChild>
        <w:div w:id="1828352629">
          <w:marLeft w:val="0"/>
          <w:marRight w:val="0"/>
          <w:marTop w:val="0"/>
          <w:marBottom w:val="0"/>
          <w:divBdr>
            <w:top w:val="none" w:sz="0" w:space="0" w:color="auto"/>
            <w:left w:val="none" w:sz="0" w:space="0" w:color="auto"/>
            <w:bottom w:val="none" w:sz="0" w:space="0" w:color="auto"/>
            <w:right w:val="none" w:sz="0" w:space="0" w:color="auto"/>
          </w:divBdr>
        </w:div>
        <w:div w:id="270286057">
          <w:marLeft w:val="0"/>
          <w:marRight w:val="0"/>
          <w:marTop w:val="0"/>
          <w:marBottom w:val="0"/>
          <w:divBdr>
            <w:top w:val="none" w:sz="0" w:space="0" w:color="auto"/>
            <w:left w:val="none" w:sz="0" w:space="0" w:color="auto"/>
            <w:bottom w:val="none" w:sz="0" w:space="0" w:color="auto"/>
            <w:right w:val="none" w:sz="0" w:space="0" w:color="auto"/>
          </w:divBdr>
        </w:div>
        <w:div w:id="1297569927">
          <w:marLeft w:val="0"/>
          <w:marRight w:val="0"/>
          <w:marTop w:val="0"/>
          <w:marBottom w:val="0"/>
          <w:divBdr>
            <w:top w:val="none" w:sz="0" w:space="0" w:color="auto"/>
            <w:left w:val="none" w:sz="0" w:space="0" w:color="auto"/>
            <w:bottom w:val="none" w:sz="0" w:space="0" w:color="auto"/>
            <w:right w:val="none" w:sz="0" w:space="0" w:color="auto"/>
          </w:divBdr>
        </w:div>
      </w:divsChild>
    </w:div>
    <w:div w:id="1398671026">
      <w:bodyDiv w:val="1"/>
      <w:marLeft w:val="0"/>
      <w:marRight w:val="0"/>
      <w:marTop w:val="0"/>
      <w:marBottom w:val="0"/>
      <w:divBdr>
        <w:top w:val="none" w:sz="0" w:space="0" w:color="auto"/>
        <w:left w:val="none" w:sz="0" w:space="0" w:color="auto"/>
        <w:bottom w:val="none" w:sz="0" w:space="0" w:color="auto"/>
        <w:right w:val="none" w:sz="0" w:space="0" w:color="auto"/>
      </w:divBdr>
      <w:divsChild>
        <w:div w:id="809053575">
          <w:marLeft w:val="0"/>
          <w:marRight w:val="0"/>
          <w:marTop w:val="0"/>
          <w:marBottom w:val="0"/>
          <w:divBdr>
            <w:top w:val="none" w:sz="0" w:space="0" w:color="auto"/>
            <w:left w:val="none" w:sz="0" w:space="0" w:color="auto"/>
            <w:bottom w:val="none" w:sz="0" w:space="0" w:color="auto"/>
            <w:right w:val="none" w:sz="0" w:space="0" w:color="auto"/>
          </w:divBdr>
        </w:div>
        <w:div w:id="964233374">
          <w:marLeft w:val="0"/>
          <w:marRight w:val="0"/>
          <w:marTop w:val="0"/>
          <w:marBottom w:val="0"/>
          <w:divBdr>
            <w:top w:val="none" w:sz="0" w:space="0" w:color="auto"/>
            <w:left w:val="none" w:sz="0" w:space="0" w:color="auto"/>
            <w:bottom w:val="none" w:sz="0" w:space="0" w:color="auto"/>
            <w:right w:val="none" w:sz="0" w:space="0" w:color="auto"/>
          </w:divBdr>
        </w:div>
        <w:div w:id="733118284">
          <w:marLeft w:val="0"/>
          <w:marRight w:val="0"/>
          <w:marTop w:val="0"/>
          <w:marBottom w:val="0"/>
          <w:divBdr>
            <w:top w:val="none" w:sz="0" w:space="0" w:color="auto"/>
            <w:left w:val="none" w:sz="0" w:space="0" w:color="auto"/>
            <w:bottom w:val="none" w:sz="0" w:space="0" w:color="auto"/>
            <w:right w:val="none" w:sz="0" w:space="0" w:color="auto"/>
          </w:divBdr>
        </w:div>
        <w:div w:id="592512945">
          <w:marLeft w:val="0"/>
          <w:marRight w:val="0"/>
          <w:marTop w:val="0"/>
          <w:marBottom w:val="0"/>
          <w:divBdr>
            <w:top w:val="none" w:sz="0" w:space="0" w:color="auto"/>
            <w:left w:val="none" w:sz="0" w:space="0" w:color="auto"/>
            <w:bottom w:val="none" w:sz="0" w:space="0" w:color="auto"/>
            <w:right w:val="none" w:sz="0" w:space="0" w:color="auto"/>
          </w:divBdr>
        </w:div>
        <w:div w:id="564921840">
          <w:marLeft w:val="0"/>
          <w:marRight w:val="0"/>
          <w:marTop w:val="0"/>
          <w:marBottom w:val="0"/>
          <w:divBdr>
            <w:top w:val="none" w:sz="0" w:space="0" w:color="auto"/>
            <w:left w:val="none" w:sz="0" w:space="0" w:color="auto"/>
            <w:bottom w:val="none" w:sz="0" w:space="0" w:color="auto"/>
            <w:right w:val="none" w:sz="0" w:space="0" w:color="auto"/>
          </w:divBdr>
        </w:div>
      </w:divsChild>
    </w:div>
    <w:div w:id="1423453738">
      <w:bodyDiv w:val="1"/>
      <w:marLeft w:val="0"/>
      <w:marRight w:val="0"/>
      <w:marTop w:val="0"/>
      <w:marBottom w:val="0"/>
      <w:divBdr>
        <w:top w:val="none" w:sz="0" w:space="0" w:color="auto"/>
        <w:left w:val="none" w:sz="0" w:space="0" w:color="auto"/>
        <w:bottom w:val="none" w:sz="0" w:space="0" w:color="auto"/>
        <w:right w:val="none" w:sz="0" w:space="0" w:color="auto"/>
      </w:divBdr>
    </w:div>
    <w:div w:id="1429545169">
      <w:bodyDiv w:val="1"/>
      <w:marLeft w:val="0"/>
      <w:marRight w:val="0"/>
      <w:marTop w:val="0"/>
      <w:marBottom w:val="0"/>
      <w:divBdr>
        <w:top w:val="none" w:sz="0" w:space="0" w:color="auto"/>
        <w:left w:val="none" w:sz="0" w:space="0" w:color="auto"/>
        <w:bottom w:val="none" w:sz="0" w:space="0" w:color="auto"/>
        <w:right w:val="none" w:sz="0" w:space="0" w:color="auto"/>
      </w:divBdr>
      <w:divsChild>
        <w:div w:id="459958053">
          <w:marLeft w:val="547"/>
          <w:marRight w:val="0"/>
          <w:marTop w:val="0"/>
          <w:marBottom w:val="0"/>
          <w:divBdr>
            <w:top w:val="none" w:sz="0" w:space="0" w:color="auto"/>
            <w:left w:val="none" w:sz="0" w:space="0" w:color="auto"/>
            <w:bottom w:val="none" w:sz="0" w:space="0" w:color="auto"/>
            <w:right w:val="none" w:sz="0" w:space="0" w:color="auto"/>
          </w:divBdr>
        </w:div>
        <w:div w:id="1259168801">
          <w:marLeft w:val="547"/>
          <w:marRight w:val="0"/>
          <w:marTop w:val="0"/>
          <w:marBottom w:val="0"/>
          <w:divBdr>
            <w:top w:val="none" w:sz="0" w:space="0" w:color="auto"/>
            <w:left w:val="none" w:sz="0" w:space="0" w:color="auto"/>
            <w:bottom w:val="none" w:sz="0" w:space="0" w:color="auto"/>
            <w:right w:val="none" w:sz="0" w:space="0" w:color="auto"/>
          </w:divBdr>
        </w:div>
        <w:div w:id="539131436">
          <w:marLeft w:val="547"/>
          <w:marRight w:val="0"/>
          <w:marTop w:val="0"/>
          <w:marBottom w:val="0"/>
          <w:divBdr>
            <w:top w:val="none" w:sz="0" w:space="0" w:color="auto"/>
            <w:left w:val="none" w:sz="0" w:space="0" w:color="auto"/>
            <w:bottom w:val="none" w:sz="0" w:space="0" w:color="auto"/>
            <w:right w:val="none" w:sz="0" w:space="0" w:color="auto"/>
          </w:divBdr>
        </w:div>
        <w:div w:id="562913727">
          <w:marLeft w:val="547"/>
          <w:marRight w:val="0"/>
          <w:marTop w:val="0"/>
          <w:marBottom w:val="0"/>
          <w:divBdr>
            <w:top w:val="none" w:sz="0" w:space="0" w:color="auto"/>
            <w:left w:val="none" w:sz="0" w:space="0" w:color="auto"/>
            <w:bottom w:val="none" w:sz="0" w:space="0" w:color="auto"/>
            <w:right w:val="none" w:sz="0" w:space="0" w:color="auto"/>
          </w:divBdr>
        </w:div>
        <w:div w:id="1969967992">
          <w:marLeft w:val="547"/>
          <w:marRight w:val="0"/>
          <w:marTop w:val="0"/>
          <w:marBottom w:val="0"/>
          <w:divBdr>
            <w:top w:val="none" w:sz="0" w:space="0" w:color="auto"/>
            <w:left w:val="none" w:sz="0" w:space="0" w:color="auto"/>
            <w:bottom w:val="none" w:sz="0" w:space="0" w:color="auto"/>
            <w:right w:val="none" w:sz="0" w:space="0" w:color="auto"/>
          </w:divBdr>
        </w:div>
      </w:divsChild>
    </w:div>
    <w:div w:id="1483036385">
      <w:bodyDiv w:val="1"/>
      <w:marLeft w:val="0"/>
      <w:marRight w:val="0"/>
      <w:marTop w:val="0"/>
      <w:marBottom w:val="0"/>
      <w:divBdr>
        <w:top w:val="none" w:sz="0" w:space="0" w:color="auto"/>
        <w:left w:val="none" w:sz="0" w:space="0" w:color="auto"/>
        <w:bottom w:val="none" w:sz="0" w:space="0" w:color="auto"/>
        <w:right w:val="none" w:sz="0" w:space="0" w:color="auto"/>
      </w:divBdr>
    </w:div>
    <w:div w:id="1488133683">
      <w:bodyDiv w:val="1"/>
      <w:marLeft w:val="0"/>
      <w:marRight w:val="0"/>
      <w:marTop w:val="0"/>
      <w:marBottom w:val="0"/>
      <w:divBdr>
        <w:top w:val="none" w:sz="0" w:space="0" w:color="auto"/>
        <w:left w:val="none" w:sz="0" w:space="0" w:color="auto"/>
        <w:bottom w:val="none" w:sz="0" w:space="0" w:color="auto"/>
        <w:right w:val="none" w:sz="0" w:space="0" w:color="auto"/>
      </w:divBdr>
      <w:divsChild>
        <w:div w:id="2138571265">
          <w:marLeft w:val="547"/>
          <w:marRight w:val="0"/>
          <w:marTop w:val="0"/>
          <w:marBottom w:val="0"/>
          <w:divBdr>
            <w:top w:val="none" w:sz="0" w:space="0" w:color="auto"/>
            <w:left w:val="none" w:sz="0" w:space="0" w:color="auto"/>
            <w:bottom w:val="none" w:sz="0" w:space="0" w:color="auto"/>
            <w:right w:val="none" w:sz="0" w:space="0" w:color="auto"/>
          </w:divBdr>
        </w:div>
      </w:divsChild>
    </w:div>
    <w:div w:id="1564563619">
      <w:bodyDiv w:val="1"/>
      <w:marLeft w:val="0"/>
      <w:marRight w:val="0"/>
      <w:marTop w:val="0"/>
      <w:marBottom w:val="0"/>
      <w:divBdr>
        <w:top w:val="none" w:sz="0" w:space="0" w:color="auto"/>
        <w:left w:val="none" w:sz="0" w:space="0" w:color="auto"/>
        <w:bottom w:val="none" w:sz="0" w:space="0" w:color="auto"/>
        <w:right w:val="none" w:sz="0" w:space="0" w:color="auto"/>
      </w:divBdr>
    </w:div>
    <w:div w:id="1611547414">
      <w:bodyDiv w:val="1"/>
      <w:marLeft w:val="0"/>
      <w:marRight w:val="0"/>
      <w:marTop w:val="0"/>
      <w:marBottom w:val="0"/>
      <w:divBdr>
        <w:top w:val="none" w:sz="0" w:space="0" w:color="auto"/>
        <w:left w:val="none" w:sz="0" w:space="0" w:color="auto"/>
        <w:bottom w:val="none" w:sz="0" w:space="0" w:color="auto"/>
        <w:right w:val="none" w:sz="0" w:space="0" w:color="auto"/>
      </w:divBdr>
      <w:divsChild>
        <w:div w:id="1586575398">
          <w:marLeft w:val="0"/>
          <w:marRight w:val="0"/>
          <w:marTop w:val="0"/>
          <w:marBottom w:val="0"/>
          <w:divBdr>
            <w:top w:val="none" w:sz="0" w:space="0" w:color="auto"/>
            <w:left w:val="none" w:sz="0" w:space="0" w:color="auto"/>
            <w:bottom w:val="none" w:sz="0" w:space="0" w:color="auto"/>
            <w:right w:val="none" w:sz="0" w:space="0" w:color="auto"/>
          </w:divBdr>
        </w:div>
        <w:div w:id="732386145">
          <w:marLeft w:val="0"/>
          <w:marRight w:val="0"/>
          <w:marTop w:val="0"/>
          <w:marBottom w:val="0"/>
          <w:divBdr>
            <w:top w:val="none" w:sz="0" w:space="0" w:color="auto"/>
            <w:left w:val="none" w:sz="0" w:space="0" w:color="auto"/>
            <w:bottom w:val="none" w:sz="0" w:space="0" w:color="auto"/>
            <w:right w:val="none" w:sz="0" w:space="0" w:color="auto"/>
          </w:divBdr>
        </w:div>
      </w:divsChild>
    </w:div>
    <w:div w:id="1618171521">
      <w:bodyDiv w:val="1"/>
      <w:marLeft w:val="0"/>
      <w:marRight w:val="0"/>
      <w:marTop w:val="0"/>
      <w:marBottom w:val="0"/>
      <w:divBdr>
        <w:top w:val="none" w:sz="0" w:space="0" w:color="auto"/>
        <w:left w:val="none" w:sz="0" w:space="0" w:color="auto"/>
        <w:bottom w:val="none" w:sz="0" w:space="0" w:color="auto"/>
        <w:right w:val="none" w:sz="0" w:space="0" w:color="auto"/>
      </w:divBdr>
      <w:divsChild>
        <w:div w:id="558899855">
          <w:marLeft w:val="547"/>
          <w:marRight w:val="0"/>
          <w:marTop w:val="0"/>
          <w:marBottom w:val="0"/>
          <w:divBdr>
            <w:top w:val="none" w:sz="0" w:space="0" w:color="auto"/>
            <w:left w:val="none" w:sz="0" w:space="0" w:color="auto"/>
            <w:bottom w:val="none" w:sz="0" w:space="0" w:color="auto"/>
            <w:right w:val="none" w:sz="0" w:space="0" w:color="auto"/>
          </w:divBdr>
        </w:div>
        <w:div w:id="1137917919">
          <w:marLeft w:val="547"/>
          <w:marRight w:val="0"/>
          <w:marTop w:val="0"/>
          <w:marBottom w:val="0"/>
          <w:divBdr>
            <w:top w:val="none" w:sz="0" w:space="0" w:color="auto"/>
            <w:left w:val="none" w:sz="0" w:space="0" w:color="auto"/>
            <w:bottom w:val="none" w:sz="0" w:space="0" w:color="auto"/>
            <w:right w:val="none" w:sz="0" w:space="0" w:color="auto"/>
          </w:divBdr>
        </w:div>
        <w:div w:id="157236209">
          <w:marLeft w:val="547"/>
          <w:marRight w:val="0"/>
          <w:marTop w:val="0"/>
          <w:marBottom w:val="0"/>
          <w:divBdr>
            <w:top w:val="none" w:sz="0" w:space="0" w:color="auto"/>
            <w:left w:val="none" w:sz="0" w:space="0" w:color="auto"/>
            <w:bottom w:val="none" w:sz="0" w:space="0" w:color="auto"/>
            <w:right w:val="none" w:sz="0" w:space="0" w:color="auto"/>
          </w:divBdr>
        </w:div>
        <w:div w:id="1984580599">
          <w:marLeft w:val="547"/>
          <w:marRight w:val="0"/>
          <w:marTop w:val="0"/>
          <w:marBottom w:val="0"/>
          <w:divBdr>
            <w:top w:val="none" w:sz="0" w:space="0" w:color="auto"/>
            <w:left w:val="none" w:sz="0" w:space="0" w:color="auto"/>
            <w:bottom w:val="none" w:sz="0" w:space="0" w:color="auto"/>
            <w:right w:val="none" w:sz="0" w:space="0" w:color="auto"/>
          </w:divBdr>
        </w:div>
        <w:div w:id="864901849">
          <w:marLeft w:val="547"/>
          <w:marRight w:val="0"/>
          <w:marTop w:val="0"/>
          <w:marBottom w:val="0"/>
          <w:divBdr>
            <w:top w:val="none" w:sz="0" w:space="0" w:color="auto"/>
            <w:left w:val="none" w:sz="0" w:space="0" w:color="auto"/>
            <w:bottom w:val="none" w:sz="0" w:space="0" w:color="auto"/>
            <w:right w:val="none" w:sz="0" w:space="0" w:color="auto"/>
          </w:divBdr>
        </w:div>
      </w:divsChild>
    </w:div>
    <w:div w:id="1634022042">
      <w:bodyDiv w:val="1"/>
      <w:marLeft w:val="0"/>
      <w:marRight w:val="0"/>
      <w:marTop w:val="0"/>
      <w:marBottom w:val="0"/>
      <w:divBdr>
        <w:top w:val="none" w:sz="0" w:space="0" w:color="auto"/>
        <w:left w:val="none" w:sz="0" w:space="0" w:color="auto"/>
        <w:bottom w:val="none" w:sz="0" w:space="0" w:color="auto"/>
        <w:right w:val="none" w:sz="0" w:space="0" w:color="auto"/>
      </w:divBdr>
      <w:divsChild>
        <w:div w:id="1058014754">
          <w:marLeft w:val="547"/>
          <w:marRight w:val="0"/>
          <w:marTop w:val="0"/>
          <w:marBottom w:val="0"/>
          <w:divBdr>
            <w:top w:val="none" w:sz="0" w:space="0" w:color="auto"/>
            <w:left w:val="none" w:sz="0" w:space="0" w:color="auto"/>
            <w:bottom w:val="none" w:sz="0" w:space="0" w:color="auto"/>
            <w:right w:val="none" w:sz="0" w:space="0" w:color="auto"/>
          </w:divBdr>
        </w:div>
      </w:divsChild>
    </w:div>
    <w:div w:id="1654945370">
      <w:bodyDiv w:val="1"/>
      <w:marLeft w:val="0"/>
      <w:marRight w:val="0"/>
      <w:marTop w:val="0"/>
      <w:marBottom w:val="0"/>
      <w:divBdr>
        <w:top w:val="none" w:sz="0" w:space="0" w:color="auto"/>
        <w:left w:val="none" w:sz="0" w:space="0" w:color="auto"/>
        <w:bottom w:val="none" w:sz="0" w:space="0" w:color="auto"/>
        <w:right w:val="none" w:sz="0" w:space="0" w:color="auto"/>
      </w:divBdr>
      <w:divsChild>
        <w:div w:id="1585720115">
          <w:marLeft w:val="547"/>
          <w:marRight w:val="0"/>
          <w:marTop w:val="0"/>
          <w:marBottom w:val="0"/>
          <w:divBdr>
            <w:top w:val="none" w:sz="0" w:space="0" w:color="auto"/>
            <w:left w:val="none" w:sz="0" w:space="0" w:color="auto"/>
            <w:bottom w:val="none" w:sz="0" w:space="0" w:color="auto"/>
            <w:right w:val="none" w:sz="0" w:space="0" w:color="auto"/>
          </w:divBdr>
        </w:div>
      </w:divsChild>
    </w:div>
    <w:div w:id="1663317169">
      <w:bodyDiv w:val="1"/>
      <w:marLeft w:val="0"/>
      <w:marRight w:val="0"/>
      <w:marTop w:val="0"/>
      <w:marBottom w:val="0"/>
      <w:divBdr>
        <w:top w:val="none" w:sz="0" w:space="0" w:color="auto"/>
        <w:left w:val="none" w:sz="0" w:space="0" w:color="auto"/>
        <w:bottom w:val="none" w:sz="0" w:space="0" w:color="auto"/>
        <w:right w:val="none" w:sz="0" w:space="0" w:color="auto"/>
      </w:divBdr>
    </w:div>
    <w:div w:id="1669940888">
      <w:bodyDiv w:val="1"/>
      <w:marLeft w:val="0"/>
      <w:marRight w:val="0"/>
      <w:marTop w:val="0"/>
      <w:marBottom w:val="0"/>
      <w:divBdr>
        <w:top w:val="none" w:sz="0" w:space="0" w:color="auto"/>
        <w:left w:val="none" w:sz="0" w:space="0" w:color="auto"/>
        <w:bottom w:val="none" w:sz="0" w:space="0" w:color="auto"/>
        <w:right w:val="none" w:sz="0" w:space="0" w:color="auto"/>
      </w:divBdr>
      <w:divsChild>
        <w:div w:id="992874624">
          <w:marLeft w:val="0"/>
          <w:marRight w:val="0"/>
          <w:marTop w:val="0"/>
          <w:marBottom w:val="0"/>
          <w:divBdr>
            <w:top w:val="none" w:sz="0" w:space="0" w:color="auto"/>
            <w:left w:val="none" w:sz="0" w:space="0" w:color="auto"/>
            <w:bottom w:val="none" w:sz="0" w:space="0" w:color="auto"/>
            <w:right w:val="none" w:sz="0" w:space="0" w:color="auto"/>
          </w:divBdr>
        </w:div>
        <w:div w:id="58017398">
          <w:marLeft w:val="0"/>
          <w:marRight w:val="0"/>
          <w:marTop w:val="0"/>
          <w:marBottom w:val="0"/>
          <w:divBdr>
            <w:top w:val="none" w:sz="0" w:space="0" w:color="auto"/>
            <w:left w:val="none" w:sz="0" w:space="0" w:color="auto"/>
            <w:bottom w:val="none" w:sz="0" w:space="0" w:color="auto"/>
            <w:right w:val="none" w:sz="0" w:space="0" w:color="auto"/>
          </w:divBdr>
        </w:div>
        <w:div w:id="652872228">
          <w:marLeft w:val="0"/>
          <w:marRight w:val="0"/>
          <w:marTop w:val="0"/>
          <w:marBottom w:val="0"/>
          <w:divBdr>
            <w:top w:val="none" w:sz="0" w:space="0" w:color="auto"/>
            <w:left w:val="none" w:sz="0" w:space="0" w:color="auto"/>
            <w:bottom w:val="none" w:sz="0" w:space="0" w:color="auto"/>
            <w:right w:val="none" w:sz="0" w:space="0" w:color="auto"/>
          </w:divBdr>
        </w:div>
        <w:div w:id="23604233">
          <w:marLeft w:val="0"/>
          <w:marRight w:val="0"/>
          <w:marTop w:val="0"/>
          <w:marBottom w:val="0"/>
          <w:divBdr>
            <w:top w:val="none" w:sz="0" w:space="0" w:color="auto"/>
            <w:left w:val="none" w:sz="0" w:space="0" w:color="auto"/>
            <w:bottom w:val="none" w:sz="0" w:space="0" w:color="auto"/>
            <w:right w:val="none" w:sz="0" w:space="0" w:color="auto"/>
          </w:divBdr>
        </w:div>
      </w:divsChild>
    </w:div>
    <w:div w:id="1679233364">
      <w:bodyDiv w:val="1"/>
      <w:marLeft w:val="0"/>
      <w:marRight w:val="0"/>
      <w:marTop w:val="0"/>
      <w:marBottom w:val="0"/>
      <w:divBdr>
        <w:top w:val="none" w:sz="0" w:space="0" w:color="auto"/>
        <w:left w:val="none" w:sz="0" w:space="0" w:color="auto"/>
        <w:bottom w:val="none" w:sz="0" w:space="0" w:color="auto"/>
        <w:right w:val="none" w:sz="0" w:space="0" w:color="auto"/>
      </w:divBdr>
    </w:div>
    <w:div w:id="1744832907">
      <w:bodyDiv w:val="1"/>
      <w:marLeft w:val="0"/>
      <w:marRight w:val="0"/>
      <w:marTop w:val="0"/>
      <w:marBottom w:val="0"/>
      <w:divBdr>
        <w:top w:val="none" w:sz="0" w:space="0" w:color="auto"/>
        <w:left w:val="none" w:sz="0" w:space="0" w:color="auto"/>
        <w:bottom w:val="none" w:sz="0" w:space="0" w:color="auto"/>
        <w:right w:val="none" w:sz="0" w:space="0" w:color="auto"/>
      </w:divBdr>
      <w:divsChild>
        <w:div w:id="2124613310">
          <w:marLeft w:val="475"/>
          <w:marRight w:val="0"/>
          <w:marTop w:val="115"/>
          <w:marBottom w:val="120"/>
          <w:divBdr>
            <w:top w:val="none" w:sz="0" w:space="0" w:color="auto"/>
            <w:left w:val="none" w:sz="0" w:space="0" w:color="auto"/>
            <w:bottom w:val="none" w:sz="0" w:space="0" w:color="auto"/>
            <w:right w:val="none" w:sz="0" w:space="0" w:color="auto"/>
          </w:divBdr>
        </w:div>
        <w:div w:id="925650460">
          <w:marLeft w:val="475"/>
          <w:marRight w:val="0"/>
          <w:marTop w:val="115"/>
          <w:marBottom w:val="120"/>
          <w:divBdr>
            <w:top w:val="none" w:sz="0" w:space="0" w:color="auto"/>
            <w:left w:val="none" w:sz="0" w:space="0" w:color="auto"/>
            <w:bottom w:val="none" w:sz="0" w:space="0" w:color="auto"/>
            <w:right w:val="none" w:sz="0" w:space="0" w:color="auto"/>
          </w:divBdr>
        </w:div>
        <w:div w:id="197933024">
          <w:marLeft w:val="475"/>
          <w:marRight w:val="0"/>
          <w:marTop w:val="115"/>
          <w:marBottom w:val="120"/>
          <w:divBdr>
            <w:top w:val="none" w:sz="0" w:space="0" w:color="auto"/>
            <w:left w:val="none" w:sz="0" w:space="0" w:color="auto"/>
            <w:bottom w:val="none" w:sz="0" w:space="0" w:color="auto"/>
            <w:right w:val="none" w:sz="0" w:space="0" w:color="auto"/>
          </w:divBdr>
        </w:div>
        <w:div w:id="1985767424">
          <w:marLeft w:val="475"/>
          <w:marRight w:val="0"/>
          <w:marTop w:val="115"/>
          <w:marBottom w:val="120"/>
          <w:divBdr>
            <w:top w:val="none" w:sz="0" w:space="0" w:color="auto"/>
            <w:left w:val="none" w:sz="0" w:space="0" w:color="auto"/>
            <w:bottom w:val="none" w:sz="0" w:space="0" w:color="auto"/>
            <w:right w:val="none" w:sz="0" w:space="0" w:color="auto"/>
          </w:divBdr>
        </w:div>
      </w:divsChild>
    </w:div>
    <w:div w:id="1752434858">
      <w:bodyDiv w:val="1"/>
      <w:marLeft w:val="0"/>
      <w:marRight w:val="0"/>
      <w:marTop w:val="0"/>
      <w:marBottom w:val="0"/>
      <w:divBdr>
        <w:top w:val="none" w:sz="0" w:space="0" w:color="auto"/>
        <w:left w:val="none" w:sz="0" w:space="0" w:color="auto"/>
        <w:bottom w:val="none" w:sz="0" w:space="0" w:color="auto"/>
        <w:right w:val="none" w:sz="0" w:space="0" w:color="auto"/>
      </w:divBdr>
      <w:divsChild>
        <w:div w:id="472796459">
          <w:marLeft w:val="0"/>
          <w:marRight w:val="0"/>
          <w:marTop w:val="0"/>
          <w:marBottom w:val="0"/>
          <w:divBdr>
            <w:top w:val="none" w:sz="0" w:space="0" w:color="auto"/>
            <w:left w:val="none" w:sz="0" w:space="0" w:color="auto"/>
            <w:bottom w:val="none" w:sz="0" w:space="0" w:color="auto"/>
            <w:right w:val="none" w:sz="0" w:space="0" w:color="auto"/>
          </w:divBdr>
        </w:div>
        <w:div w:id="153228541">
          <w:marLeft w:val="0"/>
          <w:marRight w:val="0"/>
          <w:marTop w:val="0"/>
          <w:marBottom w:val="0"/>
          <w:divBdr>
            <w:top w:val="none" w:sz="0" w:space="0" w:color="auto"/>
            <w:left w:val="none" w:sz="0" w:space="0" w:color="auto"/>
            <w:bottom w:val="none" w:sz="0" w:space="0" w:color="auto"/>
            <w:right w:val="none" w:sz="0" w:space="0" w:color="auto"/>
          </w:divBdr>
        </w:div>
        <w:div w:id="1043793376">
          <w:marLeft w:val="0"/>
          <w:marRight w:val="0"/>
          <w:marTop w:val="0"/>
          <w:marBottom w:val="0"/>
          <w:divBdr>
            <w:top w:val="none" w:sz="0" w:space="0" w:color="auto"/>
            <w:left w:val="none" w:sz="0" w:space="0" w:color="auto"/>
            <w:bottom w:val="none" w:sz="0" w:space="0" w:color="auto"/>
            <w:right w:val="none" w:sz="0" w:space="0" w:color="auto"/>
          </w:divBdr>
        </w:div>
      </w:divsChild>
    </w:div>
    <w:div w:id="1756364846">
      <w:bodyDiv w:val="1"/>
      <w:marLeft w:val="0"/>
      <w:marRight w:val="0"/>
      <w:marTop w:val="0"/>
      <w:marBottom w:val="0"/>
      <w:divBdr>
        <w:top w:val="none" w:sz="0" w:space="0" w:color="auto"/>
        <w:left w:val="none" w:sz="0" w:space="0" w:color="auto"/>
        <w:bottom w:val="none" w:sz="0" w:space="0" w:color="auto"/>
        <w:right w:val="none" w:sz="0" w:space="0" w:color="auto"/>
      </w:divBdr>
      <w:divsChild>
        <w:div w:id="1924681972">
          <w:marLeft w:val="547"/>
          <w:marRight w:val="0"/>
          <w:marTop w:val="0"/>
          <w:marBottom w:val="0"/>
          <w:divBdr>
            <w:top w:val="none" w:sz="0" w:space="0" w:color="auto"/>
            <w:left w:val="none" w:sz="0" w:space="0" w:color="auto"/>
            <w:bottom w:val="none" w:sz="0" w:space="0" w:color="auto"/>
            <w:right w:val="none" w:sz="0" w:space="0" w:color="auto"/>
          </w:divBdr>
        </w:div>
        <w:div w:id="2082830247">
          <w:marLeft w:val="547"/>
          <w:marRight w:val="0"/>
          <w:marTop w:val="0"/>
          <w:marBottom w:val="0"/>
          <w:divBdr>
            <w:top w:val="none" w:sz="0" w:space="0" w:color="auto"/>
            <w:left w:val="none" w:sz="0" w:space="0" w:color="auto"/>
            <w:bottom w:val="none" w:sz="0" w:space="0" w:color="auto"/>
            <w:right w:val="none" w:sz="0" w:space="0" w:color="auto"/>
          </w:divBdr>
        </w:div>
        <w:div w:id="514536060">
          <w:marLeft w:val="547"/>
          <w:marRight w:val="0"/>
          <w:marTop w:val="0"/>
          <w:marBottom w:val="0"/>
          <w:divBdr>
            <w:top w:val="none" w:sz="0" w:space="0" w:color="auto"/>
            <w:left w:val="none" w:sz="0" w:space="0" w:color="auto"/>
            <w:bottom w:val="none" w:sz="0" w:space="0" w:color="auto"/>
            <w:right w:val="none" w:sz="0" w:space="0" w:color="auto"/>
          </w:divBdr>
        </w:div>
      </w:divsChild>
    </w:div>
    <w:div w:id="1780366305">
      <w:bodyDiv w:val="1"/>
      <w:marLeft w:val="0"/>
      <w:marRight w:val="0"/>
      <w:marTop w:val="0"/>
      <w:marBottom w:val="0"/>
      <w:divBdr>
        <w:top w:val="none" w:sz="0" w:space="0" w:color="auto"/>
        <w:left w:val="none" w:sz="0" w:space="0" w:color="auto"/>
        <w:bottom w:val="none" w:sz="0" w:space="0" w:color="auto"/>
        <w:right w:val="none" w:sz="0" w:space="0" w:color="auto"/>
      </w:divBdr>
      <w:divsChild>
        <w:div w:id="300381305">
          <w:marLeft w:val="547"/>
          <w:marRight w:val="0"/>
          <w:marTop w:val="0"/>
          <w:marBottom w:val="0"/>
          <w:divBdr>
            <w:top w:val="none" w:sz="0" w:space="0" w:color="auto"/>
            <w:left w:val="none" w:sz="0" w:space="0" w:color="auto"/>
            <w:bottom w:val="none" w:sz="0" w:space="0" w:color="auto"/>
            <w:right w:val="none" w:sz="0" w:space="0" w:color="auto"/>
          </w:divBdr>
        </w:div>
      </w:divsChild>
    </w:div>
    <w:div w:id="1812097298">
      <w:bodyDiv w:val="1"/>
      <w:marLeft w:val="0"/>
      <w:marRight w:val="0"/>
      <w:marTop w:val="0"/>
      <w:marBottom w:val="0"/>
      <w:divBdr>
        <w:top w:val="none" w:sz="0" w:space="0" w:color="auto"/>
        <w:left w:val="none" w:sz="0" w:space="0" w:color="auto"/>
        <w:bottom w:val="none" w:sz="0" w:space="0" w:color="auto"/>
        <w:right w:val="none" w:sz="0" w:space="0" w:color="auto"/>
      </w:divBdr>
      <w:divsChild>
        <w:div w:id="1915779826">
          <w:marLeft w:val="547"/>
          <w:marRight w:val="0"/>
          <w:marTop w:val="0"/>
          <w:marBottom w:val="0"/>
          <w:divBdr>
            <w:top w:val="none" w:sz="0" w:space="0" w:color="auto"/>
            <w:left w:val="none" w:sz="0" w:space="0" w:color="auto"/>
            <w:bottom w:val="none" w:sz="0" w:space="0" w:color="auto"/>
            <w:right w:val="none" w:sz="0" w:space="0" w:color="auto"/>
          </w:divBdr>
        </w:div>
        <w:div w:id="680741869">
          <w:marLeft w:val="547"/>
          <w:marRight w:val="0"/>
          <w:marTop w:val="0"/>
          <w:marBottom w:val="0"/>
          <w:divBdr>
            <w:top w:val="none" w:sz="0" w:space="0" w:color="auto"/>
            <w:left w:val="none" w:sz="0" w:space="0" w:color="auto"/>
            <w:bottom w:val="none" w:sz="0" w:space="0" w:color="auto"/>
            <w:right w:val="none" w:sz="0" w:space="0" w:color="auto"/>
          </w:divBdr>
        </w:div>
        <w:div w:id="85924073">
          <w:marLeft w:val="547"/>
          <w:marRight w:val="0"/>
          <w:marTop w:val="0"/>
          <w:marBottom w:val="0"/>
          <w:divBdr>
            <w:top w:val="none" w:sz="0" w:space="0" w:color="auto"/>
            <w:left w:val="none" w:sz="0" w:space="0" w:color="auto"/>
            <w:bottom w:val="none" w:sz="0" w:space="0" w:color="auto"/>
            <w:right w:val="none" w:sz="0" w:space="0" w:color="auto"/>
          </w:divBdr>
        </w:div>
        <w:div w:id="795873517">
          <w:marLeft w:val="547"/>
          <w:marRight w:val="0"/>
          <w:marTop w:val="0"/>
          <w:marBottom w:val="0"/>
          <w:divBdr>
            <w:top w:val="none" w:sz="0" w:space="0" w:color="auto"/>
            <w:left w:val="none" w:sz="0" w:space="0" w:color="auto"/>
            <w:bottom w:val="none" w:sz="0" w:space="0" w:color="auto"/>
            <w:right w:val="none" w:sz="0" w:space="0" w:color="auto"/>
          </w:divBdr>
        </w:div>
      </w:divsChild>
    </w:div>
    <w:div w:id="1815021112">
      <w:bodyDiv w:val="1"/>
      <w:marLeft w:val="0"/>
      <w:marRight w:val="0"/>
      <w:marTop w:val="0"/>
      <w:marBottom w:val="0"/>
      <w:divBdr>
        <w:top w:val="none" w:sz="0" w:space="0" w:color="auto"/>
        <w:left w:val="none" w:sz="0" w:space="0" w:color="auto"/>
        <w:bottom w:val="none" w:sz="0" w:space="0" w:color="auto"/>
        <w:right w:val="none" w:sz="0" w:space="0" w:color="auto"/>
      </w:divBdr>
      <w:divsChild>
        <w:div w:id="1957985774">
          <w:marLeft w:val="547"/>
          <w:marRight w:val="0"/>
          <w:marTop w:val="0"/>
          <w:marBottom w:val="0"/>
          <w:divBdr>
            <w:top w:val="none" w:sz="0" w:space="0" w:color="auto"/>
            <w:left w:val="none" w:sz="0" w:space="0" w:color="auto"/>
            <w:bottom w:val="none" w:sz="0" w:space="0" w:color="auto"/>
            <w:right w:val="none" w:sz="0" w:space="0" w:color="auto"/>
          </w:divBdr>
        </w:div>
        <w:div w:id="1416785189">
          <w:marLeft w:val="547"/>
          <w:marRight w:val="0"/>
          <w:marTop w:val="0"/>
          <w:marBottom w:val="0"/>
          <w:divBdr>
            <w:top w:val="none" w:sz="0" w:space="0" w:color="auto"/>
            <w:left w:val="none" w:sz="0" w:space="0" w:color="auto"/>
            <w:bottom w:val="none" w:sz="0" w:space="0" w:color="auto"/>
            <w:right w:val="none" w:sz="0" w:space="0" w:color="auto"/>
          </w:divBdr>
        </w:div>
        <w:div w:id="1135181364">
          <w:marLeft w:val="547"/>
          <w:marRight w:val="0"/>
          <w:marTop w:val="0"/>
          <w:marBottom w:val="0"/>
          <w:divBdr>
            <w:top w:val="none" w:sz="0" w:space="0" w:color="auto"/>
            <w:left w:val="none" w:sz="0" w:space="0" w:color="auto"/>
            <w:bottom w:val="none" w:sz="0" w:space="0" w:color="auto"/>
            <w:right w:val="none" w:sz="0" w:space="0" w:color="auto"/>
          </w:divBdr>
        </w:div>
        <w:div w:id="1712146066">
          <w:marLeft w:val="547"/>
          <w:marRight w:val="0"/>
          <w:marTop w:val="0"/>
          <w:marBottom w:val="0"/>
          <w:divBdr>
            <w:top w:val="none" w:sz="0" w:space="0" w:color="auto"/>
            <w:left w:val="none" w:sz="0" w:space="0" w:color="auto"/>
            <w:bottom w:val="none" w:sz="0" w:space="0" w:color="auto"/>
            <w:right w:val="none" w:sz="0" w:space="0" w:color="auto"/>
          </w:divBdr>
        </w:div>
        <w:div w:id="735670042">
          <w:marLeft w:val="547"/>
          <w:marRight w:val="0"/>
          <w:marTop w:val="0"/>
          <w:marBottom w:val="0"/>
          <w:divBdr>
            <w:top w:val="none" w:sz="0" w:space="0" w:color="auto"/>
            <w:left w:val="none" w:sz="0" w:space="0" w:color="auto"/>
            <w:bottom w:val="none" w:sz="0" w:space="0" w:color="auto"/>
            <w:right w:val="none" w:sz="0" w:space="0" w:color="auto"/>
          </w:divBdr>
        </w:div>
      </w:divsChild>
    </w:div>
    <w:div w:id="1890609917">
      <w:bodyDiv w:val="1"/>
      <w:marLeft w:val="0"/>
      <w:marRight w:val="0"/>
      <w:marTop w:val="0"/>
      <w:marBottom w:val="0"/>
      <w:divBdr>
        <w:top w:val="none" w:sz="0" w:space="0" w:color="auto"/>
        <w:left w:val="none" w:sz="0" w:space="0" w:color="auto"/>
        <w:bottom w:val="none" w:sz="0" w:space="0" w:color="auto"/>
        <w:right w:val="none" w:sz="0" w:space="0" w:color="auto"/>
      </w:divBdr>
      <w:divsChild>
        <w:div w:id="1265846707">
          <w:marLeft w:val="1800"/>
          <w:marRight w:val="0"/>
          <w:marTop w:val="100"/>
          <w:marBottom w:val="0"/>
          <w:divBdr>
            <w:top w:val="none" w:sz="0" w:space="0" w:color="auto"/>
            <w:left w:val="none" w:sz="0" w:space="0" w:color="auto"/>
            <w:bottom w:val="none" w:sz="0" w:space="0" w:color="auto"/>
            <w:right w:val="none" w:sz="0" w:space="0" w:color="auto"/>
          </w:divBdr>
        </w:div>
        <w:div w:id="237642124">
          <w:marLeft w:val="1800"/>
          <w:marRight w:val="0"/>
          <w:marTop w:val="100"/>
          <w:marBottom w:val="0"/>
          <w:divBdr>
            <w:top w:val="none" w:sz="0" w:space="0" w:color="auto"/>
            <w:left w:val="none" w:sz="0" w:space="0" w:color="auto"/>
            <w:bottom w:val="none" w:sz="0" w:space="0" w:color="auto"/>
            <w:right w:val="none" w:sz="0" w:space="0" w:color="auto"/>
          </w:divBdr>
        </w:div>
        <w:div w:id="1767113731">
          <w:marLeft w:val="1800"/>
          <w:marRight w:val="0"/>
          <w:marTop w:val="100"/>
          <w:marBottom w:val="0"/>
          <w:divBdr>
            <w:top w:val="none" w:sz="0" w:space="0" w:color="auto"/>
            <w:left w:val="none" w:sz="0" w:space="0" w:color="auto"/>
            <w:bottom w:val="none" w:sz="0" w:space="0" w:color="auto"/>
            <w:right w:val="none" w:sz="0" w:space="0" w:color="auto"/>
          </w:divBdr>
        </w:div>
      </w:divsChild>
    </w:div>
    <w:div w:id="1894267823">
      <w:bodyDiv w:val="1"/>
      <w:marLeft w:val="0"/>
      <w:marRight w:val="0"/>
      <w:marTop w:val="0"/>
      <w:marBottom w:val="0"/>
      <w:divBdr>
        <w:top w:val="none" w:sz="0" w:space="0" w:color="auto"/>
        <w:left w:val="none" w:sz="0" w:space="0" w:color="auto"/>
        <w:bottom w:val="none" w:sz="0" w:space="0" w:color="auto"/>
        <w:right w:val="none" w:sz="0" w:space="0" w:color="auto"/>
      </w:divBdr>
      <w:divsChild>
        <w:div w:id="631598311">
          <w:marLeft w:val="547"/>
          <w:marRight w:val="0"/>
          <w:marTop w:val="0"/>
          <w:marBottom w:val="0"/>
          <w:divBdr>
            <w:top w:val="none" w:sz="0" w:space="0" w:color="auto"/>
            <w:left w:val="none" w:sz="0" w:space="0" w:color="auto"/>
            <w:bottom w:val="none" w:sz="0" w:space="0" w:color="auto"/>
            <w:right w:val="none" w:sz="0" w:space="0" w:color="auto"/>
          </w:divBdr>
        </w:div>
      </w:divsChild>
    </w:div>
    <w:div w:id="1936938133">
      <w:bodyDiv w:val="1"/>
      <w:marLeft w:val="0"/>
      <w:marRight w:val="0"/>
      <w:marTop w:val="0"/>
      <w:marBottom w:val="0"/>
      <w:divBdr>
        <w:top w:val="none" w:sz="0" w:space="0" w:color="auto"/>
        <w:left w:val="none" w:sz="0" w:space="0" w:color="auto"/>
        <w:bottom w:val="none" w:sz="0" w:space="0" w:color="auto"/>
        <w:right w:val="none" w:sz="0" w:space="0" w:color="auto"/>
      </w:divBdr>
    </w:div>
    <w:div w:id="2098015376">
      <w:bodyDiv w:val="1"/>
      <w:marLeft w:val="0"/>
      <w:marRight w:val="0"/>
      <w:marTop w:val="0"/>
      <w:marBottom w:val="0"/>
      <w:divBdr>
        <w:top w:val="none" w:sz="0" w:space="0" w:color="auto"/>
        <w:left w:val="none" w:sz="0" w:space="0" w:color="auto"/>
        <w:bottom w:val="none" w:sz="0" w:space="0" w:color="auto"/>
        <w:right w:val="none" w:sz="0" w:space="0" w:color="auto"/>
      </w:divBdr>
      <w:divsChild>
        <w:div w:id="470245071">
          <w:marLeft w:val="0"/>
          <w:marRight w:val="0"/>
          <w:marTop w:val="0"/>
          <w:marBottom w:val="0"/>
          <w:divBdr>
            <w:top w:val="none" w:sz="0" w:space="0" w:color="auto"/>
            <w:left w:val="none" w:sz="0" w:space="0" w:color="auto"/>
            <w:bottom w:val="none" w:sz="0" w:space="0" w:color="auto"/>
            <w:right w:val="none" w:sz="0" w:space="0" w:color="auto"/>
          </w:divBdr>
          <w:divsChild>
            <w:div w:id="961767843">
              <w:marLeft w:val="0"/>
              <w:marRight w:val="0"/>
              <w:marTop w:val="0"/>
              <w:marBottom w:val="0"/>
              <w:divBdr>
                <w:top w:val="none" w:sz="0" w:space="0" w:color="auto"/>
                <w:left w:val="none" w:sz="0" w:space="0" w:color="auto"/>
                <w:bottom w:val="none" w:sz="0" w:space="0" w:color="auto"/>
                <w:right w:val="none" w:sz="0" w:space="0" w:color="auto"/>
              </w:divBdr>
            </w:div>
            <w:div w:id="789318085">
              <w:marLeft w:val="0"/>
              <w:marRight w:val="0"/>
              <w:marTop w:val="0"/>
              <w:marBottom w:val="0"/>
              <w:divBdr>
                <w:top w:val="none" w:sz="0" w:space="0" w:color="auto"/>
                <w:left w:val="none" w:sz="0" w:space="0" w:color="auto"/>
                <w:bottom w:val="none" w:sz="0" w:space="0" w:color="auto"/>
                <w:right w:val="none" w:sz="0" w:space="0" w:color="auto"/>
              </w:divBdr>
            </w:div>
            <w:div w:id="1700277353">
              <w:marLeft w:val="0"/>
              <w:marRight w:val="0"/>
              <w:marTop w:val="0"/>
              <w:marBottom w:val="0"/>
              <w:divBdr>
                <w:top w:val="none" w:sz="0" w:space="0" w:color="auto"/>
                <w:left w:val="none" w:sz="0" w:space="0" w:color="auto"/>
                <w:bottom w:val="none" w:sz="0" w:space="0" w:color="auto"/>
                <w:right w:val="none" w:sz="0" w:space="0" w:color="auto"/>
              </w:divBdr>
            </w:div>
            <w:div w:id="700974654">
              <w:marLeft w:val="0"/>
              <w:marRight w:val="0"/>
              <w:marTop w:val="0"/>
              <w:marBottom w:val="0"/>
              <w:divBdr>
                <w:top w:val="none" w:sz="0" w:space="0" w:color="auto"/>
                <w:left w:val="none" w:sz="0" w:space="0" w:color="auto"/>
                <w:bottom w:val="none" w:sz="0" w:space="0" w:color="auto"/>
                <w:right w:val="none" w:sz="0" w:space="0" w:color="auto"/>
              </w:divBdr>
            </w:div>
            <w:div w:id="1948391616">
              <w:marLeft w:val="0"/>
              <w:marRight w:val="0"/>
              <w:marTop w:val="0"/>
              <w:marBottom w:val="0"/>
              <w:divBdr>
                <w:top w:val="none" w:sz="0" w:space="0" w:color="auto"/>
                <w:left w:val="none" w:sz="0" w:space="0" w:color="auto"/>
                <w:bottom w:val="none" w:sz="0" w:space="0" w:color="auto"/>
                <w:right w:val="none" w:sz="0" w:space="0" w:color="auto"/>
              </w:divBdr>
            </w:div>
          </w:divsChild>
        </w:div>
        <w:div w:id="45566656">
          <w:marLeft w:val="0"/>
          <w:marRight w:val="0"/>
          <w:marTop w:val="0"/>
          <w:marBottom w:val="0"/>
          <w:divBdr>
            <w:top w:val="none" w:sz="0" w:space="0" w:color="auto"/>
            <w:left w:val="none" w:sz="0" w:space="0" w:color="auto"/>
            <w:bottom w:val="none" w:sz="0" w:space="0" w:color="auto"/>
            <w:right w:val="none" w:sz="0" w:space="0" w:color="auto"/>
          </w:divBdr>
          <w:divsChild>
            <w:div w:id="1070612825">
              <w:marLeft w:val="0"/>
              <w:marRight w:val="0"/>
              <w:marTop w:val="0"/>
              <w:marBottom w:val="0"/>
              <w:divBdr>
                <w:top w:val="none" w:sz="0" w:space="0" w:color="auto"/>
                <w:left w:val="none" w:sz="0" w:space="0" w:color="auto"/>
                <w:bottom w:val="none" w:sz="0" w:space="0" w:color="auto"/>
                <w:right w:val="none" w:sz="0" w:space="0" w:color="auto"/>
              </w:divBdr>
            </w:div>
          </w:divsChild>
        </w:div>
        <w:div w:id="1909881578">
          <w:marLeft w:val="0"/>
          <w:marRight w:val="0"/>
          <w:marTop w:val="0"/>
          <w:marBottom w:val="0"/>
          <w:divBdr>
            <w:top w:val="none" w:sz="0" w:space="0" w:color="auto"/>
            <w:left w:val="none" w:sz="0" w:space="0" w:color="auto"/>
            <w:bottom w:val="none" w:sz="0" w:space="0" w:color="auto"/>
            <w:right w:val="none" w:sz="0" w:space="0" w:color="auto"/>
          </w:divBdr>
          <w:divsChild>
            <w:div w:id="369956950">
              <w:marLeft w:val="0"/>
              <w:marRight w:val="0"/>
              <w:marTop w:val="0"/>
              <w:marBottom w:val="0"/>
              <w:divBdr>
                <w:top w:val="none" w:sz="0" w:space="0" w:color="auto"/>
                <w:left w:val="none" w:sz="0" w:space="0" w:color="auto"/>
                <w:bottom w:val="none" w:sz="0" w:space="0" w:color="auto"/>
                <w:right w:val="none" w:sz="0" w:space="0" w:color="auto"/>
              </w:divBdr>
            </w:div>
            <w:div w:id="715087694">
              <w:marLeft w:val="0"/>
              <w:marRight w:val="0"/>
              <w:marTop w:val="0"/>
              <w:marBottom w:val="0"/>
              <w:divBdr>
                <w:top w:val="none" w:sz="0" w:space="0" w:color="auto"/>
                <w:left w:val="none" w:sz="0" w:space="0" w:color="auto"/>
                <w:bottom w:val="none" w:sz="0" w:space="0" w:color="auto"/>
                <w:right w:val="none" w:sz="0" w:space="0" w:color="auto"/>
              </w:divBdr>
            </w:div>
            <w:div w:id="1183277720">
              <w:marLeft w:val="0"/>
              <w:marRight w:val="0"/>
              <w:marTop w:val="0"/>
              <w:marBottom w:val="0"/>
              <w:divBdr>
                <w:top w:val="none" w:sz="0" w:space="0" w:color="auto"/>
                <w:left w:val="none" w:sz="0" w:space="0" w:color="auto"/>
                <w:bottom w:val="none" w:sz="0" w:space="0" w:color="auto"/>
                <w:right w:val="none" w:sz="0" w:space="0" w:color="auto"/>
              </w:divBdr>
            </w:div>
            <w:div w:id="1314063336">
              <w:marLeft w:val="0"/>
              <w:marRight w:val="0"/>
              <w:marTop w:val="0"/>
              <w:marBottom w:val="0"/>
              <w:divBdr>
                <w:top w:val="none" w:sz="0" w:space="0" w:color="auto"/>
                <w:left w:val="none" w:sz="0" w:space="0" w:color="auto"/>
                <w:bottom w:val="none" w:sz="0" w:space="0" w:color="auto"/>
                <w:right w:val="none" w:sz="0" w:space="0" w:color="auto"/>
              </w:divBdr>
            </w:div>
          </w:divsChild>
        </w:div>
        <w:div w:id="528841039">
          <w:marLeft w:val="0"/>
          <w:marRight w:val="0"/>
          <w:marTop w:val="0"/>
          <w:marBottom w:val="0"/>
          <w:divBdr>
            <w:top w:val="none" w:sz="0" w:space="0" w:color="auto"/>
            <w:left w:val="none" w:sz="0" w:space="0" w:color="auto"/>
            <w:bottom w:val="none" w:sz="0" w:space="0" w:color="auto"/>
            <w:right w:val="none" w:sz="0" w:space="0" w:color="auto"/>
          </w:divBdr>
          <w:divsChild>
            <w:div w:id="423578668">
              <w:marLeft w:val="0"/>
              <w:marRight w:val="0"/>
              <w:marTop w:val="0"/>
              <w:marBottom w:val="0"/>
              <w:divBdr>
                <w:top w:val="none" w:sz="0" w:space="0" w:color="auto"/>
                <w:left w:val="none" w:sz="0" w:space="0" w:color="auto"/>
                <w:bottom w:val="none" w:sz="0" w:space="0" w:color="auto"/>
                <w:right w:val="none" w:sz="0" w:space="0" w:color="auto"/>
              </w:divBdr>
            </w:div>
            <w:div w:id="962688600">
              <w:marLeft w:val="0"/>
              <w:marRight w:val="0"/>
              <w:marTop w:val="0"/>
              <w:marBottom w:val="0"/>
              <w:divBdr>
                <w:top w:val="none" w:sz="0" w:space="0" w:color="auto"/>
                <w:left w:val="none" w:sz="0" w:space="0" w:color="auto"/>
                <w:bottom w:val="none" w:sz="0" w:space="0" w:color="auto"/>
                <w:right w:val="none" w:sz="0" w:space="0" w:color="auto"/>
              </w:divBdr>
            </w:div>
            <w:div w:id="1262568091">
              <w:marLeft w:val="0"/>
              <w:marRight w:val="0"/>
              <w:marTop w:val="0"/>
              <w:marBottom w:val="0"/>
              <w:divBdr>
                <w:top w:val="none" w:sz="0" w:space="0" w:color="auto"/>
                <w:left w:val="none" w:sz="0" w:space="0" w:color="auto"/>
                <w:bottom w:val="none" w:sz="0" w:space="0" w:color="auto"/>
                <w:right w:val="none" w:sz="0" w:space="0" w:color="auto"/>
              </w:divBdr>
            </w:div>
            <w:div w:id="1645086459">
              <w:marLeft w:val="0"/>
              <w:marRight w:val="0"/>
              <w:marTop w:val="0"/>
              <w:marBottom w:val="0"/>
              <w:divBdr>
                <w:top w:val="none" w:sz="0" w:space="0" w:color="auto"/>
                <w:left w:val="none" w:sz="0" w:space="0" w:color="auto"/>
                <w:bottom w:val="none" w:sz="0" w:space="0" w:color="auto"/>
                <w:right w:val="none" w:sz="0" w:space="0" w:color="auto"/>
              </w:divBdr>
            </w:div>
            <w:div w:id="1462770560">
              <w:marLeft w:val="0"/>
              <w:marRight w:val="0"/>
              <w:marTop w:val="0"/>
              <w:marBottom w:val="0"/>
              <w:divBdr>
                <w:top w:val="none" w:sz="0" w:space="0" w:color="auto"/>
                <w:left w:val="none" w:sz="0" w:space="0" w:color="auto"/>
                <w:bottom w:val="none" w:sz="0" w:space="0" w:color="auto"/>
                <w:right w:val="none" w:sz="0" w:space="0" w:color="auto"/>
              </w:divBdr>
            </w:div>
          </w:divsChild>
        </w:div>
        <w:div w:id="387844057">
          <w:marLeft w:val="0"/>
          <w:marRight w:val="0"/>
          <w:marTop w:val="0"/>
          <w:marBottom w:val="0"/>
          <w:divBdr>
            <w:top w:val="none" w:sz="0" w:space="0" w:color="auto"/>
            <w:left w:val="none" w:sz="0" w:space="0" w:color="auto"/>
            <w:bottom w:val="none" w:sz="0" w:space="0" w:color="auto"/>
            <w:right w:val="none" w:sz="0" w:space="0" w:color="auto"/>
          </w:divBdr>
          <w:divsChild>
            <w:div w:id="2071493018">
              <w:marLeft w:val="0"/>
              <w:marRight w:val="0"/>
              <w:marTop w:val="0"/>
              <w:marBottom w:val="0"/>
              <w:divBdr>
                <w:top w:val="none" w:sz="0" w:space="0" w:color="auto"/>
                <w:left w:val="none" w:sz="0" w:space="0" w:color="auto"/>
                <w:bottom w:val="none" w:sz="0" w:space="0" w:color="auto"/>
                <w:right w:val="none" w:sz="0" w:space="0" w:color="auto"/>
              </w:divBdr>
            </w:div>
            <w:div w:id="907039266">
              <w:marLeft w:val="0"/>
              <w:marRight w:val="0"/>
              <w:marTop w:val="0"/>
              <w:marBottom w:val="0"/>
              <w:divBdr>
                <w:top w:val="none" w:sz="0" w:space="0" w:color="auto"/>
                <w:left w:val="none" w:sz="0" w:space="0" w:color="auto"/>
                <w:bottom w:val="none" w:sz="0" w:space="0" w:color="auto"/>
                <w:right w:val="none" w:sz="0" w:space="0" w:color="auto"/>
              </w:divBdr>
            </w:div>
            <w:div w:id="1621650143">
              <w:marLeft w:val="0"/>
              <w:marRight w:val="0"/>
              <w:marTop w:val="0"/>
              <w:marBottom w:val="0"/>
              <w:divBdr>
                <w:top w:val="none" w:sz="0" w:space="0" w:color="auto"/>
                <w:left w:val="none" w:sz="0" w:space="0" w:color="auto"/>
                <w:bottom w:val="none" w:sz="0" w:space="0" w:color="auto"/>
                <w:right w:val="none" w:sz="0" w:space="0" w:color="auto"/>
              </w:divBdr>
            </w:div>
          </w:divsChild>
        </w:div>
        <w:div w:id="1868833416">
          <w:marLeft w:val="0"/>
          <w:marRight w:val="0"/>
          <w:marTop w:val="0"/>
          <w:marBottom w:val="0"/>
          <w:divBdr>
            <w:top w:val="none" w:sz="0" w:space="0" w:color="auto"/>
            <w:left w:val="none" w:sz="0" w:space="0" w:color="auto"/>
            <w:bottom w:val="none" w:sz="0" w:space="0" w:color="auto"/>
            <w:right w:val="none" w:sz="0" w:space="0" w:color="auto"/>
          </w:divBdr>
          <w:divsChild>
            <w:div w:id="2081905401">
              <w:marLeft w:val="0"/>
              <w:marRight w:val="0"/>
              <w:marTop w:val="0"/>
              <w:marBottom w:val="0"/>
              <w:divBdr>
                <w:top w:val="none" w:sz="0" w:space="0" w:color="auto"/>
                <w:left w:val="none" w:sz="0" w:space="0" w:color="auto"/>
                <w:bottom w:val="none" w:sz="0" w:space="0" w:color="auto"/>
                <w:right w:val="none" w:sz="0" w:space="0" w:color="auto"/>
              </w:divBdr>
            </w:div>
            <w:div w:id="414012172">
              <w:marLeft w:val="0"/>
              <w:marRight w:val="0"/>
              <w:marTop w:val="0"/>
              <w:marBottom w:val="0"/>
              <w:divBdr>
                <w:top w:val="none" w:sz="0" w:space="0" w:color="auto"/>
                <w:left w:val="none" w:sz="0" w:space="0" w:color="auto"/>
                <w:bottom w:val="none" w:sz="0" w:space="0" w:color="auto"/>
                <w:right w:val="none" w:sz="0" w:space="0" w:color="auto"/>
              </w:divBdr>
            </w:div>
            <w:div w:id="1820536206">
              <w:marLeft w:val="0"/>
              <w:marRight w:val="0"/>
              <w:marTop w:val="0"/>
              <w:marBottom w:val="0"/>
              <w:divBdr>
                <w:top w:val="none" w:sz="0" w:space="0" w:color="auto"/>
                <w:left w:val="none" w:sz="0" w:space="0" w:color="auto"/>
                <w:bottom w:val="none" w:sz="0" w:space="0" w:color="auto"/>
                <w:right w:val="none" w:sz="0" w:space="0" w:color="auto"/>
              </w:divBdr>
            </w:div>
            <w:div w:id="1750541942">
              <w:marLeft w:val="0"/>
              <w:marRight w:val="0"/>
              <w:marTop w:val="0"/>
              <w:marBottom w:val="0"/>
              <w:divBdr>
                <w:top w:val="none" w:sz="0" w:space="0" w:color="auto"/>
                <w:left w:val="none" w:sz="0" w:space="0" w:color="auto"/>
                <w:bottom w:val="none" w:sz="0" w:space="0" w:color="auto"/>
                <w:right w:val="none" w:sz="0" w:space="0" w:color="auto"/>
              </w:divBdr>
            </w:div>
            <w:div w:id="220361649">
              <w:marLeft w:val="0"/>
              <w:marRight w:val="0"/>
              <w:marTop w:val="0"/>
              <w:marBottom w:val="0"/>
              <w:divBdr>
                <w:top w:val="none" w:sz="0" w:space="0" w:color="auto"/>
                <w:left w:val="none" w:sz="0" w:space="0" w:color="auto"/>
                <w:bottom w:val="none" w:sz="0" w:space="0" w:color="auto"/>
                <w:right w:val="none" w:sz="0" w:space="0" w:color="auto"/>
              </w:divBdr>
            </w:div>
          </w:divsChild>
        </w:div>
        <w:div w:id="410539729">
          <w:marLeft w:val="0"/>
          <w:marRight w:val="0"/>
          <w:marTop w:val="0"/>
          <w:marBottom w:val="0"/>
          <w:divBdr>
            <w:top w:val="none" w:sz="0" w:space="0" w:color="auto"/>
            <w:left w:val="none" w:sz="0" w:space="0" w:color="auto"/>
            <w:bottom w:val="none" w:sz="0" w:space="0" w:color="auto"/>
            <w:right w:val="none" w:sz="0" w:space="0" w:color="auto"/>
          </w:divBdr>
          <w:divsChild>
            <w:div w:id="1627078900">
              <w:marLeft w:val="0"/>
              <w:marRight w:val="0"/>
              <w:marTop w:val="0"/>
              <w:marBottom w:val="0"/>
              <w:divBdr>
                <w:top w:val="none" w:sz="0" w:space="0" w:color="auto"/>
                <w:left w:val="none" w:sz="0" w:space="0" w:color="auto"/>
                <w:bottom w:val="none" w:sz="0" w:space="0" w:color="auto"/>
                <w:right w:val="none" w:sz="0" w:space="0" w:color="auto"/>
              </w:divBdr>
            </w:div>
            <w:div w:id="1710181309">
              <w:marLeft w:val="0"/>
              <w:marRight w:val="0"/>
              <w:marTop w:val="0"/>
              <w:marBottom w:val="0"/>
              <w:divBdr>
                <w:top w:val="none" w:sz="0" w:space="0" w:color="auto"/>
                <w:left w:val="none" w:sz="0" w:space="0" w:color="auto"/>
                <w:bottom w:val="none" w:sz="0" w:space="0" w:color="auto"/>
                <w:right w:val="none" w:sz="0" w:space="0" w:color="auto"/>
              </w:divBdr>
            </w:div>
            <w:div w:id="667443945">
              <w:marLeft w:val="0"/>
              <w:marRight w:val="0"/>
              <w:marTop w:val="0"/>
              <w:marBottom w:val="0"/>
              <w:divBdr>
                <w:top w:val="none" w:sz="0" w:space="0" w:color="auto"/>
                <w:left w:val="none" w:sz="0" w:space="0" w:color="auto"/>
                <w:bottom w:val="none" w:sz="0" w:space="0" w:color="auto"/>
                <w:right w:val="none" w:sz="0" w:space="0" w:color="auto"/>
              </w:divBdr>
            </w:div>
            <w:div w:id="809205669">
              <w:marLeft w:val="0"/>
              <w:marRight w:val="0"/>
              <w:marTop w:val="0"/>
              <w:marBottom w:val="0"/>
              <w:divBdr>
                <w:top w:val="none" w:sz="0" w:space="0" w:color="auto"/>
                <w:left w:val="none" w:sz="0" w:space="0" w:color="auto"/>
                <w:bottom w:val="none" w:sz="0" w:space="0" w:color="auto"/>
                <w:right w:val="none" w:sz="0" w:space="0" w:color="auto"/>
              </w:divBdr>
            </w:div>
            <w:div w:id="1019042279">
              <w:marLeft w:val="0"/>
              <w:marRight w:val="0"/>
              <w:marTop w:val="0"/>
              <w:marBottom w:val="0"/>
              <w:divBdr>
                <w:top w:val="none" w:sz="0" w:space="0" w:color="auto"/>
                <w:left w:val="none" w:sz="0" w:space="0" w:color="auto"/>
                <w:bottom w:val="none" w:sz="0" w:space="0" w:color="auto"/>
                <w:right w:val="none" w:sz="0" w:space="0" w:color="auto"/>
              </w:divBdr>
            </w:div>
          </w:divsChild>
        </w:div>
        <w:div w:id="1968273766">
          <w:marLeft w:val="0"/>
          <w:marRight w:val="0"/>
          <w:marTop w:val="0"/>
          <w:marBottom w:val="0"/>
          <w:divBdr>
            <w:top w:val="none" w:sz="0" w:space="0" w:color="auto"/>
            <w:left w:val="none" w:sz="0" w:space="0" w:color="auto"/>
            <w:bottom w:val="none" w:sz="0" w:space="0" w:color="auto"/>
            <w:right w:val="none" w:sz="0" w:space="0" w:color="auto"/>
          </w:divBdr>
          <w:divsChild>
            <w:div w:id="2104757687">
              <w:marLeft w:val="0"/>
              <w:marRight w:val="0"/>
              <w:marTop w:val="0"/>
              <w:marBottom w:val="0"/>
              <w:divBdr>
                <w:top w:val="none" w:sz="0" w:space="0" w:color="auto"/>
                <w:left w:val="none" w:sz="0" w:space="0" w:color="auto"/>
                <w:bottom w:val="none" w:sz="0" w:space="0" w:color="auto"/>
                <w:right w:val="none" w:sz="0" w:space="0" w:color="auto"/>
              </w:divBdr>
            </w:div>
            <w:div w:id="330066754">
              <w:marLeft w:val="0"/>
              <w:marRight w:val="0"/>
              <w:marTop w:val="0"/>
              <w:marBottom w:val="0"/>
              <w:divBdr>
                <w:top w:val="none" w:sz="0" w:space="0" w:color="auto"/>
                <w:left w:val="none" w:sz="0" w:space="0" w:color="auto"/>
                <w:bottom w:val="none" w:sz="0" w:space="0" w:color="auto"/>
                <w:right w:val="none" w:sz="0" w:space="0" w:color="auto"/>
              </w:divBdr>
            </w:div>
            <w:div w:id="922681708">
              <w:marLeft w:val="0"/>
              <w:marRight w:val="0"/>
              <w:marTop w:val="0"/>
              <w:marBottom w:val="0"/>
              <w:divBdr>
                <w:top w:val="none" w:sz="0" w:space="0" w:color="auto"/>
                <w:left w:val="none" w:sz="0" w:space="0" w:color="auto"/>
                <w:bottom w:val="none" w:sz="0" w:space="0" w:color="auto"/>
                <w:right w:val="none" w:sz="0" w:space="0" w:color="auto"/>
              </w:divBdr>
            </w:div>
            <w:div w:id="347297219">
              <w:marLeft w:val="0"/>
              <w:marRight w:val="0"/>
              <w:marTop w:val="0"/>
              <w:marBottom w:val="0"/>
              <w:divBdr>
                <w:top w:val="none" w:sz="0" w:space="0" w:color="auto"/>
                <w:left w:val="none" w:sz="0" w:space="0" w:color="auto"/>
                <w:bottom w:val="none" w:sz="0" w:space="0" w:color="auto"/>
                <w:right w:val="none" w:sz="0" w:space="0" w:color="auto"/>
              </w:divBdr>
            </w:div>
            <w:div w:id="11563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7288">
      <w:bodyDiv w:val="1"/>
      <w:marLeft w:val="0"/>
      <w:marRight w:val="0"/>
      <w:marTop w:val="0"/>
      <w:marBottom w:val="0"/>
      <w:divBdr>
        <w:top w:val="none" w:sz="0" w:space="0" w:color="auto"/>
        <w:left w:val="none" w:sz="0" w:space="0" w:color="auto"/>
        <w:bottom w:val="none" w:sz="0" w:space="0" w:color="auto"/>
        <w:right w:val="none" w:sz="0" w:space="0" w:color="auto"/>
      </w:divBdr>
    </w:div>
    <w:div w:id="2126651422">
      <w:bodyDiv w:val="1"/>
      <w:marLeft w:val="0"/>
      <w:marRight w:val="0"/>
      <w:marTop w:val="0"/>
      <w:marBottom w:val="0"/>
      <w:divBdr>
        <w:top w:val="none" w:sz="0" w:space="0" w:color="auto"/>
        <w:left w:val="none" w:sz="0" w:space="0" w:color="auto"/>
        <w:bottom w:val="none" w:sz="0" w:space="0" w:color="auto"/>
        <w:right w:val="none" w:sz="0" w:space="0" w:color="auto"/>
      </w:divBdr>
      <w:divsChild>
        <w:div w:id="1587763513">
          <w:marLeft w:val="0"/>
          <w:marRight w:val="0"/>
          <w:marTop w:val="0"/>
          <w:marBottom w:val="0"/>
          <w:divBdr>
            <w:top w:val="none" w:sz="0" w:space="0" w:color="auto"/>
            <w:left w:val="none" w:sz="0" w:space="0" w:color="auto"/>
            <w:bottom w:val="none" w:sz="0" w:space="0" w:color="auto"/>
            <w:right w:val="none" w:sz="0" w:space="0" w:color="auto"/>
          </w:divBdr>
          <w:divsChild>
            <w:div w:id="2119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02269">
      <w:bodyDiv w:val="1"/>
      <w:marLeft w:val="0"/>
      <w:marRight w:val="0"/>
      <w:marTop w:val="0"/>
      <w:marBottom w:val="0"/>
      <w:divBdr>
        <w:top w:val="none" w:sz="0" w:space="0" w:color="auto"/>
        <w:left w:val="none" w:sz="0" w:space="0" w:color="auto"/>
        <w:bottom w:val="none" w:sz="0" w:space="0" w:color="auto"/>
        <w:right w:val="none" w:sz="0" w:space="0" w:color="auto"/>
      </w:divBdr>
      <w:divsChild>
        <w:div w:id="347103369">
          <w:marLeft w:val="0"/>
          <w:marRight w:val="0"/>
          <w:marTop w:val="0"/>
          <w:marBottom w:val="0"/>
          <w:divBdr>
            <w:top w:val="none" w:sz="0" w:space="0" w:color="auto"/>
            <w:left w:val="none" w:sz="0" w:space="0" w:color="auto"/>
            <w:bottom w:val="none" w:sz="0" w:space="0" w:color="auto"/>
            <w:right w:val="none" w:sz="0" w:space="0" w:color="auto"/>
          </w:divBdr>
        </w:div>
        <w:div w:id="231892246">
          <w:marLeft w:val="0"/>
          <w:marRight w:val="0"/>
          <w:marTop w:val="0"/>
          <w:marBottom w:val="0"/>
          <w:divBdr>
            <w:top w:val="none" w:sz="0" w:space="0" w:color="auto"/>
            <w:left w:val="none" w:sz="0" w:space="0" w:color="auto"/>
            <w:bottom w:val="none" w:sz="0" w:space="0" w:color="auto"/>
            <w:right w:val="none" w:sz="0" w:space="0" w:color="auto"/>
          </w:divBdr>
        </w:div>
        <w:div w:id="787353539">
          <w:marLeft w:val="0"/>
          <w:marRight w:val="0"/>
          <w:marTop w:val="0"/>
          <w:marBottom w:val="0"/>
          <w:divBdr>
            <w:top w:val="none" w:sz="0" w:space="0" w:color="auto"/>
            <w:left w:val="none" w:sz="0" w:space="0" w:color="auto"/>
            <w:bottom w:val="none" w:sz="0" w:space="0" w:color="auto"/>
            <w:right w:val="none" w:sz="0" w:space="0" w:color="auto"/>
          </w:divBdr>
        </w:div>
        <w:div w:id="767969426">
          <w:marLeft w:val="0"/>
          <w:marRight w:val="0"/>
          <w:marTop w:val="0"/>
          <w:marBottom w:val="0"/>
          <w:divBdr>
            <w:top w:val="none" w:sz="0" w:space="0" w:color="auto"/>
            <w:left w:val="none" w:sz="0" w:space="0" w:color="auto"/>
            <w:bottom w:val="none" w:sz="0" w:space="0" w:color="auto"/>
            <w:right w:val="none" w:sz="0" w:space="0" w:color="auto"/>
          </w:divBdr>
        </w:div>
        <w:div w:id="564681066">
          <w:marLeft w:val="0"/>
          <w:marRight w:val="0"/>
          <w:marTop w:val="0"/>
          <w:marBottom w:val="0"/>
          <w:divBdr>
            <w:top w:val="none" w:sz="0" w:space="0" w:color="auto"/>
            <w:left w:val="none" w:sz="0" w:space="0" w:color="auto"/>
            <w:bottom w:val="none" w:sz="0" w:space="0" w:color="auto"/>
            <w:right w:val="none" w:sz="0" w:space="0" w:color="auto"/>
          </w:divBdr>
        </w:div>
        <w:div w:id="121985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narodnikvalifikace" TargetMode="External"/><Relationship Id="rId26" Type="http://schemas.openxmlformats.org/officeDocument/2006/relationships/chart" Target="charts/chart5.xml"/><Relationship Id="rId39" Type="http://schemas.openxmlformats.org/officeDocument/2006/relationships/hyperlink" Target="http://podpora.narodnikvalifikace.cz/autorizovaneosoby.html" TargetMode="External"/><Relationship Id="rId21" Type="http://schemas.openxmlformats.org/officeDocument/2006/relationships/image" Target="media/image4.png"/><Relationship Id="rId34" Type="http://schemas.openxmlformats.org/officeDocument/2006/relationships/hyperlink" Target="https://www.mkcr.cz/udelovani-a-prodluzovani-autorizaci-191.html" TargetMode="External"/><Relationship Id="rId42" Type="http://schemas.openxmlformats.org/officeDocument/2006/relationships/hyperlink" Target="https://www.msmt.cz/uploads/231/Autorizace_Formulare_nove/Prihlaska_ke_zkousce.doc" TargetMode="External"/><Relationship Id="rId47" Type="http://schemas.openxmlformats.org/officeDocument/2006/relationships/hyperlink" Target="https://univ.cz/pro-vzdelavatele/metodicka-podpora" TargetMode="External"/><Relationship Id="rId50" Type="http://schemas.openxmlformats.org/officeDocument/2006/relationships/hyperlink" Target="https://www.infoabsolvent.cz/"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pi.cz/aktuality/10180-jak-motivovat-dospele-ke-vzdelavani-7-bodu" TargetMode="External"/><Relationship Id="rId25" Type="http://schemas.openxmlformats.org/officeDocument/2006/relationships/chart" Target="charts/chart4.xml"/><Relationship Id="rId33" Type="http://schemas.openxmlformats.org/officeDocument/2006/relationships/hyperlink" Target="https://www.mdcr.cz/Dokumenty/Drazni-doprava/Informace-pro-zadatele/Informace-podle-zakona-c-179-2006-Sb" TargetMode="External"/><Relationship Id="rId38" Type="http://schemas.openxmlformats.org/officeDocument/2006/relationships/hyperlink" Target="https://www.mvcr.cz/clanek/informace-o-autorizacich-podle-zakona-c-179-2006-sb-pro-profesni-kvalifikace-v-pusobnosti-ministerstva-vnitra.aspx" TargetMode="External"/><Relationship Id="rId46" Type="http://schemas.openxmlformats.org/officeDocument/2006/relationships/hyperlink" Target="https://www.msmt.cz/file/31325/" TargetMode="External"/><Relationship Id="rId2" Type="http://schemas.openxmlformats.org/officeDocument/2006/relationships/customXml" Target="../customXml/item2.xml"/><Relationship Id="rId16" Type="http://schemas.openxmlformats.org/officeDocument/2006/relationships/hyperlink" Target="https://www.tydenvzdelavanidospelychkhk.cz/o-nas" TargetMode="External"/><Relationship Id="rId20" Type="http://schemas.openxmlformats.org/officeDocument/2006/relationships/hyperlink" Target="https://kvk.mujzivotposkole.cz/" TargetMode="External"/><Relationship Id="rId29" Type="http://schemas.openxmlformats.org/officeDocument/2006/relationships/hyperlink" Target="https://www.msmt.cz/vzdelavani/dalsi-vzdelavani/pro-zadatele-o-autorizaci" TargetMode="External"/><Relationship Id="rId41" Type="http://schemas.openxmlformats.org/officeDocument/2006/relationships/hyperlink" Target="https://univ.cz/pro-vzdelavatele/programy_a_konkretni_zadan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3.xml"/><Relationship Id="rId32" Type="http://schemas.openxmlformats.org/officeDocument/2006/relationships/hyperlink" Target="https://www.mpo.cz/cz/prumysl/autorizace-profesnich-kvalifikaci/zadost-o-autorizaci-profesni-kvalifikace-v-gesci-mpo-dle-zakona-c--179-2006-sb---237278/" TargetMode="External"/><Relationship Id="rId37" Type="http://schemas.openxmlformats.org/officeDocument/2006/relationships/hyperlink" Target="https://www.mzcr.cz/autorizace-profesnich-kvalifikaci/" TargetMode="External"/><Relationship Id="rId40" Type="http://schemas.openxmlformats.org/officeDocument/2006/relationships/hyperlink" Target="https://www.msmt.cz/uploads/231/Autorizace/1_Povinnosti_AOS.pdf" TargetMode="External"/><Relationship Id="rId45" Type="http://schemas.openxmlformats.org/officeDocument/2006/relationships/hyperlink" Target="https://www.msmt.cz/vzdelavani/dalsi-vzdelavani/zadost-o-akreditaci-1"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tpRPMq3C8q4"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hyperlink" Target="https://eagri.cz/public/web/mze/legislativa/pravni-predpisy-mze/tematicky-prehled/Legislativa-ostatni_uplna-zneni_zakon-2006-179-vysledky-vzdelavani.html" TargetMode="External"/><Relationship Id="rId49" Type="http://schemas.openxmlformats.org/officeDocument/2006/relationships/hyperlink" Target="https://rejstriky.msmt.cz/rejskol/" TargetMode="External"/><Relationship Id="rId10" Type="http://schemas.openxmlformats.org/officeDocument/2006/relationships/endnotes" Target="endnotes.xml"/><Relationship Id="rId19" Type="http://schemas.openxmlformats.org/officeDocument/2006/relationships/hyperlink" Target="http://WWW.vzdelevaniaprace" TargetMode="External"/><Relationship Id="rId31" Type="http://schemas.openxmlformats.org/officeDocument/2006/relationships/hyperlink" Target="https://www.mmr.cz/cs/ministerstvo/urad/autorizace-osob-v-oblasti-dalsiho-vzdelavani" TargetMode="External"/><Relationship Id="rId44" Type="http://schemas.openxmlformats.org/officeDocument/2006/relationships/hyperlink" Target="https://iskaweb.msmt.cz/navody/iskaAOs.pdf" TargetMode="External"/><Relationship Id="rId52" Type="http://schemas.openxmlformats.org/officeDocument/2006/relationships/hyperlink" Target="https://www.npi.cz/projekty/4597-systemove-prostredi-k-prohlubovani-kompetenc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r-kralovehradecky.cz/cz/rozvoj-kraje/rozvoj-lidskych-zdroju/tyden-vzdelavani-dospelych-2022-342988/"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hyperlink" Target="https://www.mpsv.cz/web/cz/informace-k-zadosti" TargetMode="External"/><Relationship Id="rId35" Type="http://schemas.openxmlformats.org/officeDocument/2006/relationships/hyperlink" Target="https://www.mzp.cz/cz/profesni_kvalifikace" TargetMode="External"/><Relationship Id="rId43" Type="http://schemas.openxmlformats.org/officeDocument/2006/relationships/hyperlink" Target="https://iskaapl.msmt.cz/Iska/clickonce/publish.htm" TargetMode="External"/><Relationship Id="rId48" Type="http://schemas.openxmlformats.org/officeDocument/2006/relationships/hyperlink" Target="https://vzdelavaniaprace.cz/" TargetMode="External"/><Relationship Id="rId8" Type="http://schemas.openxmlformats.org/officeDocument/2006/relationships/webSettings" Target="webSettings.xml"/><Relationship Id="rId51" Type="http://schemas.openxmlformats.org/officeDocument/2006/relationships/hyperlink" Target="https://mov.nuv.cz/mov/documents/common" TargetMode="Externa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oleObject" Target="file:///E:\NUV\2023\Hodnocen&#237;%20&#269;innosti_kraj&#353;t&#237;%20koordin&#225;to&#345;i(1-1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NUV\2023\Hodnocen&#237;%20&#269;innosti_kraj&#353;t&#237;%20koordin&#225;to&#345;i(1-16).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E:\NUV\2023\Hodnocen&#237;%20&#269;innosti_kraj&#353;t&#237;%20koordin&#225;to&#345;i(1-16).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E:\NUV\2023\Hodnocen&#237;%20&#269;innosti_kraj&#353;t&#237;%20koordin&#225;to&#345;i(1-16).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iroslav.Kadlec\Documents\2023\aaa%20UpSkilling\Metodika%20pr&#225;ce%20krajsk&#253;ch%20koordin&#225;tor&#367;\Hodnocen&#237;%20spolupr&#225;ce%20KA%20trhu%20pr&#225;ce\Hodnocen&#237;%20spolupr&#225;ce%20s%20akt&#233;ry%20trhu%20pr&#225;ce%20%20a%20vzd&#283;l&#225;v&#225;n&#237;%20v%20kraji(1-153)_final.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tereza.ticha\Desktop\Hodnocen&#237;%20spolupr&#225;ce%20s%20akt&#233;ry%20trhu%20pr&#225;ce%20%20a%20vzd&#283;l&#225;v&#225;n&#237;%20v%20kraji(1-153)_final.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tereza.ticha\Desktop\Hodnocen&#237;%20spolupr&#225;ce%20s%20akt&#233;ry%20trhu%20pr&#225;ce%20%20a%20vzd&#283;l&#225;v&#225;n&#237;%20v%20kraji(1-153)_fina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28"/>
          <c:dLbls>
            <c:spPr>
              <a:noFill/>
              <a:ln>
                <a:noFill/>
              </a:ln>
              <a:effectLst/>
            </c:spPr>
            <c:dLblPos val="ctr"/>
            <c:showLegendKey val="0"/>
            <c:showVal val="0"/>
            <c:showCatName val="1"/>
            <c:showSerName val="0"/>
            <c:showPercent val="1"/>
            <c:showBubbleSize val="0"/>
            <c:separator>
</c:separator>
            <c:showLeaderLines val="1"/>
            <c:extLst>
              <c:ext xmlns:c15="http://schemas.microsoft.com/office/drawing/2012/chart" uri="{CE6537A1-D6FC-4f65-9D91-7224C49458BB}"/>
            </c:extLst>
          </c:dLbls>
          <c:val>
            <c:numRef>
              <c:f>List3!$N$2:$N$4</c:f>
              <c:numCache>
                <c:formatCode>General</c:formatCode>
                <c:ptCount val="3"/>
                <c:pt idx="0">
                  <c:v>2</c:v>
                </c:pt>
                <c:pt idx="1">
                  <c:v>11</c:v>
                </c:pt>
                <c:pt idx="2">
                  <c:v>3</c:v>
                </c:pt>
              </c:numCache>
            </c:numRef>
          </c:val>
          <c:extLst>
            <c:ext xmlns:c16="http://schemas.microsoft.com/office/drawing/2014/chart" uri="{C3380CC4-5D6E-409C-BE32-E72D297353CC}">
              <c16:uniqueId val="{00000000-1821-4B2C-B8AF-D83A60CDE3CE}"/>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2400" b="1"/>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14710422246228"/>
          <c:y val="4.684809326741473E-2"/>
          <c:w val="0.63957314435511892"/>
          <c:h val="0.93937305577158092"/>
        </c:manualLayout>
      </c:layout>
      <c:pieChart>
        <c:varyColors val="1"/>
        <c:ser>
          <c:idx val="0"/>
          <c:order val="0"/>
          <c:explosion val="25"/>
          <c:dLbls>
            <c:dLbl>
              <c:idx val="3"/>
              <c:layout>
                <c:manualLayout>
                  <c:x val="4.5975683552891333E-2"/>
                  <c:y val="8.086818478502387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0-DAC1-40E5-9A6F-5D4BF1C3DE7A}"/>
                </c:ext>
              </c:extLst>
            </c:dLbl>
            <c:spPr>
              <a:noFill/>
              <a:ln>
                <a:noFill/>
              </a:ln>
              <a:effectLst/>
            </c:spPr>
            <c:dLblPos val="ctr"/>
            <c:showLegendKey val="0"/>
            <c:showVal val="0"/>
            <c:showCatName val="1"/>
            <c:showSerName val="0"/>
            <c:showPercent val="1"/>
            <c:showBubbleSize val="0"/>
            <c:separator>
</c:separator>
            <c:showLeaderLines val="1"/>
            <c:extLst>
              <c:ext xmlns:c15="http://schemas.microsoft.com/office/drawing/2012/chart" uri="{CE6537A1-D6FC-4f65-9D91-7224C49458BB}"/>
            </c:extLst>
          </c:dLbls>
          <c:val>
            <c:numRef>
              <c:f>List3!$T$2:$T$5</c:f>
              <c:numCache>
                <c:formatCode>General</c:formatCode>
                <c:ptCount val="4"/>
                <c:pt idx="0">
                  <c:v>5</c:v>
                </c:pt>
                <c:pt idx="1">
                  <c:v>4</c:v>
                </c:pt>
                <c:pt idx="2">
                  <c:v>6</c:v>
                </c:pt>
                <c:pt idx="3">
                  <c:v>1</c:v>
                </c:pt>
              </c:numCache>
            </c:numRef>
          </c:val>
          <c:extLst>
            <c:ext xmlns:c16="http://schemas.microsoft.com/office/drawing/2014/chart" uri="{C3380CC4-5D6E-409C-BE32-E72D297353CC}">
              <c16:uniqueId val="{00000001-DAC1-40E5-9A6F-5D4BF1C3DE7A}"/>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2400" b="1"/>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3"/>
              <c:delete val="1"/>
              <c:extLst>
                <c:ext xmlns:c15="http://schemas.microsoft.com/office/drawing/2012/chart" uri="{CE6537A1-D6FC-4f65-9D91-7224C49458BB}"/>
                <c:ext xmlns:c16="http://schemas.microsoft.com/office/drawing/2014/chart" uri="{C3380CC4-5D6E-409C-BE32-E72D297353CC}">
                  <c16:uniqueId val="{00000000-32DB-4AC5-AAD8-D3BD69F3628B}"/>
                </c:ext>
              </c:extLst>
            </c:dLbl>
            <c:spPr>
              <a:noFill/>
              <a:ln>
                <a:noFill/>
              </a:ln>
              <a:effectLst/>
            </c:spPr>
            <c:txPr>
              <a:bodyPr/>
              <a:lstStyle/>
              <a:p>
                <a:pPr>
                  <a:defRPr sz="2400" b="1"/>
                </a:pPr>
                <a:endParaRPr lang="cs-CZ"/>
              </a:p>
            </c:txPr>
            <c:dLblPos val="ctr"/>
            <c:showLegendKey val="0"/>
            <c:showVal val="0"/>
            <c:showCatName val="1"/>
            <c:showSerName val="0"/>
            <c:showPercent val="1"/>
            <c:showBubbleSize val="0"/>
            <c:separator>
</c:separator>
            <c:showLeaderLines val="1"/>
            <c:extLst>
              <c:ext xmlns:c15="http://schemas.microsoft.com/office/drawing/2012/chart" uri="{CE6537A1-D6FC-4f65-9D91-7224C49458BB}"/>
            </c:extLst>
          </c:dLbls>
          <c:val>
            <c:numRef>
              <c:f>List3!$W$2:$W$5</c:f>
              <c:numCache>
                <c:formatCode>General</c:formatCode>
                <c:ptCount val="4"/>
                <c:pt idx="0">
                  <c:v>7</c:v>
                </c:pt>
                <c:pt idx="1">
                  <c:v>7</c:v>
                </c:pt>
                <c:pt idx="2">
                  <c:v>2</c:v>
                </c:pt>
                <c:pt idx="3">
                  <c:v>0</c:v>
                </c:pt>
              </c:numCache>
            </c:numRef>
          </c:val>
          <c:extLst>
            <c:ext xmlns:c16="http://schemas.microsoft.com/office/drawing/2014/chart" uri="{C3380CC4-5D6E-409C-BE32-E72D297353CC}">
              <c16:uniqueId val="{00000001-32DB-4AC5-AAD8-D3BD69F3628B}"/>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25"/>
          <c:dLbls>
            <c:dLbl>
              <c:idx val="0"/>
              <c:layout>
                <c:manualLayout>
                  <c:x val="-0.1410941601049869"/>
                  <c:y val="0.18854037676864049"/>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8EDC-4FAF-AD23-567CF449CB62}"/>
                </c:ext>
              </c:extLst>
            </c:dLbl>
            <c:dLbl>
              <c:idx val="1"/>
              <c:layout>
                <c:manualLayout>
                  <c:x val="-0.148621719160105"/>
                  <c:y val="-0.160655741864761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8EDC-4FAF-AD23-567CF449CB62}"/>
                </c:ext>
              </c:extLst>
            </c:dLbl>
            <c:dLbl>
              <c:idx val="2"/>
              <c:layout>
                <c:manualLayout>
                  <c:x val="0.11438615485564299"/>
                  <c:y val="-0.1501104176877102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8EDC-4FAF-AD23-567CF449CB62}"/>
                </c:ext>
              </c:extLst>
            </c:dLbl>
            <c:dLbl>
              <c:idx val="3"/>
              <c:layout>
                <c:manualLayout>
                  <c:x val="0.17444915113458914"/>
                  <c:y val="0.11052855462032764"/>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4858649789029535"/>
                      <c:h val="0.29212658762482274"/>
                    </c:manualLayout>
                  </c15:layout>
                </c:ext>
                <c:ext xmlns:c16="http://schemas.microsoft.com/office/drawing/2014/chart" uri="{C3380CC4-5D6E-409C-BE32-E72D297353CC}">
                  <c16:uniqueId val="{00000003-8EDC-4FAF-AD23-567CF449CB62}"/>
                </c:ext>
              </c:extLst>
            </c:dLbl>
            <c:dLbl>
              <c:idx val="4"/>
              <c:layout>
                <c:manualLayout>
                  <c:x val="0.11545499850493372"/>
                  <c:y val="0"/>
                </c:manualLayout>
              </c:layout>
              <c:spPr>
                <a:noFill/>
                <a:ln>
                  <a:noFill/>
                </a:ln>
                <a:effectLst/>
              </c:spPr>
              <c:txPr>
                <a:bodyPr wrap="square" lIns="38100" tIns="19050" rIns="38100" bIns="19050" anchor="ctr">
                  <a:noAutofit/>
                </a:bodyPr>
                <a:lstStyle/>
                <a:p>
                  <a:pPr>
                    <a:defRPr/>
                  </a:pPr>
                  <a:endParaRPr lang="cs-CZ"/>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4880809993687497"/>
                      <c:h val="0.26147524662865423"/>
                    </c:manualLayout>
                  </c15:layout>
                </c:ext>
                <c:ext xmlns:c16="http://schemas.microsoft.com/office/drawing/2014/chart" uri="{C3380CC4-5D6E-409C-BE32-E72D297353CC}">
                  <c16:uniqueId val="{00000004-8EDC-4FAF-AD23-567CF449CB62}"/>
                </c:ext>
              </c:extLst>
            </c:dLbl>
            <c:dLbl>
              <c:idx val="5"/>
              <c:layout>
                <c:manualLayout>
                  <c:x val="6.4753945313797773E-2"/>
                  <c:y val="8.2090151358813077E-2"/>
                </c:manualLayout>
              </c:layout>
              <c:spPr>
                <a:noFill/>
                <a:ln>
                  <a:noFill/>
                </a:ln>
                <a:effectLst/>
              </c:spPr>
              <c:txPr>
                <a:bodyPr wrap="square" lIns="38100" tIns="19050" rIns="38100" bIns="19050" anchor="ctr">
                  <a:noAutofit/>
                </a:bodyPr>
                <a:lstStyle/>
                <a:p>
                  <a:pPr>
                    <a:defRPr/>
                  </a:pPr>
                  <a:endParaRPr lang="cs-CZ"/>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0839662447257384"/>
                      <c:h val="0.20241379310344829"/>
                    </c:manualLayout>
                  </c15:layout>
                </c:ext>
                <c:ext xmlns:c16="http://schemas.microsoft.com/office/drawing/2014/chart" uri="{C3380CC4-5D6E-409C-BE32-E72D297353CC}">
                  <c16:uniqueId val="{00000005-8EDC-4FAF-AD23-567CF449CB62}"/>
                </c:ext>
              </c:extLst>
            </c:dLbl>
            <c:spPr>
              <a:noFill/>
              <a:ln>
                <a:noFill/>
              </a:ln>
              <a:effectLst/>
            </c:spPr>
            <c:dLblPos val="ct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List4!$C$3:$C$8</c:f>
              <c:strCache>
                <c:ptCount val="6"/>
                <c:pt idx="0">
                  <c:v>Setkání AOS</c:v>
                </c:pt>
                <c:pt idx="1">
                  <c:v>Setkání KA</c:v>
                </c:pt>
                <c:pt idx="2">
                  <c:v>Síťování</c:v>
                </c:pt>
                <c:pt idx="3">
                  <c:v>Workshopy</c:v>
                </c:pt>
                <c:pt idx="4">
                  <c:v>Optimalizace</c:v>
                </c:pt>
                <c:pt idx="5">
                  <c:v>Pilotáž</c:v>
                </c:pt>
              </c:strCache>
            </c:strRef>
          </c:cat>
          <c:val>
            <c:numRef>
              <c:f>List4!$P$3:$P$8</c:f>
              <c:numCache>
                <c:formatCode>General</c:formatCode>
                <c:ptCount val="6"/>
                <c:pt idx="0">
                  <c:v>11</c:v>
                </c:pt>
                <c:pt idx="1">
                  <c:v>10</c:v>
                </c:pt>
                <c:pt idx="2">
                  <c:v>10</c:v>
                </c:pt>
                <c:pt idx="3">
                  <c:v>8</c:v>
                </c:pt>
                <c:pt idx="4">
                  <c:v>3</c:v>
                </c:pt>
                <c:pt idx="5">
                  <c:v>2</c:v>
                </c:pt>
              </c:numCache>
            </c:numRef>
          </c:val>
          <c:extLst>
            <c:ext xmlns:c16="http://schemas.microsoft.com/office/drawing/2014/chart" uri="{C3380CC4-5D6E-409C-BE32-E72D297353CC}">
              <c16:uniqueId val="{00000006-8EDC-4FAF-AD23-567CF449CB62}"/>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2000" b="1"/>
      </a:pPr>
      <a:endParaRPr lang="cs-CZ"/>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[Hodnocení spolupráce s aktéry trhu práce  a vzdělávání v kraji(1-153)_final.xlsx]Pivot-q4!Kontingenční tabulka1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Co vás nejvíce zaujalo z aktivit projektu UpSkilling?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cs-CZ"/>
            </a:p>
          </c:txPr>
          <c:showLegendKey val="1"/>
          <c:showVal val="1"/>
          <c:showCatName val="1"/>
          <c:showSerName val="1"/>
          <c:showPercent val="1"/>
          <c:showBubbleSize val="1"/>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'Pivot-q4'!$B$5</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'Pivot-q4'!$A$6:$A$19</c:f>
              <c:strCache>
                <c:ptCount val="13"/>
                <c:pt idx="0">
                  <c:v>Jiné</c:v>
                </c:pt>
                <c:pt idx="1">
                  <c:v>Digitální kompetence a vzdělávací programy pro jejich osvojování</c:v>
                </c:pt>
                <c:pt idx="2">
                  <c:v>Zprostředkovávání reakce na potřeby autorizovaných osob</c:v>
                </c:pt>
                <c:pt idx="3">
                  <c:v>Proces optimalizace sítě autorizovaných osob v kraji</c:v>
                </c:pt>
                <c:pt idx="4">
                  <c:v>Možnost propagace vlastních aktivit na trhu práce a vzdělávání v kraji</c:v>
                </c:pt>
                <c:pt idx="5">
                  <c:v>Adresná podpora zájemců o novou autorizaci v NSK </c:v>
                </c:pt>
                <c:pt idx="6">
                  <c:v>Podpora komplexního využívání NSK</c:v>
                </c:pt>
                <c:pt idx="7">
                  <c:v>Podpora aktivit vzdělavatelů v počátečním a dalším vzdělávání</c:v>
                </c:pt>
                <c:pt idx="8">
                  <c:v>Možnosti přímé výměny informací týkajících se NSK s MŠMT, autorizujícím orgánem, NPI</c:v>
                </c:pt>
                <c:pt idx="9">
                  <c:v>Možnost zapojení do krajských sítí a setkávání se lidí s podobnými zájmy</c:v>
                </c:pt>
                <c:pt idx="10">
                  <c:v>Získávání osobních kontaktů a vazeb s dalšími lidmi</c:v>
                </c:pt>
                <c:pt idx="11">
                  <c:v>Nabídka účasti na online setkáních a zajímavých seminářích </c:v>
                </c:pt>
                <c:pt idx="12">
                  <c:v>Možnost vzájemné komunikace a předávání a získávání informací</c:v>
                </c:pt>
              </c:strCache>
            </c:strRef>
          </c:cat>
          <c:val>
            <c:numRef>
              <c:f>'Pivot-q4'!$B$6:$B$19</c:f>
              <c:numCache>
                <c:formatCode>General</c:formatCode>
                <c:ptCount val="13"/>
                <c:pt idx="0">
                  <c:v>6</c:v>
                </c:pt>
                <c:pt idx="1">
                  <c:v>24</c:v>
                </c:pt>
                <c:pt idx="2">
                  <c:v>32</c:v>
                </c:pt>
                <c:pt idx="3">
                  <c:v>47</c:v>
                </c:pt>
                <c:pt idx="4">
                  <c:v>49</c:v>
                </c:pt>
                <c:pt idx="5">
                  <c:v>54</c:v>
                </c:pt>
                <c:pt idx="6">
                  <c:v>60</c:v>
                </c:pt>
                <c:pt idx="7">
                  <c:v>60</c:v>
                </c:pt>
                <c:pt idx="8">
                  <c:v>67</c:v>
                </c:pt>
                <c:pt idx="9">
                  <c:v>68</c:v>
                </c:pt>
                <c:pt idx="10">
                  <c:v>81</c:v>
                </c:pt>
                <c:pt idx="11">
                  <c:v>90</c:v>
                </c:pt>
                <c:pt idx="12">
                  <c:v>111</c:v>
                </c:pt>
              </c:numCache>
            </c:numRef>
          </c:val>
          <c:extLst>
            <c:ext xmlns:c16="http://schemas.microsoft.com/office/drawing/2014/chart" uri="{C3380CC4-5D6E-409C-BE32-E72D297353CC}">
              <c16:uniqueId val="{00000000-14B0-43BF-BA8F-07BEC43B8E16}"/>
            </c:ext>
          </c:extLst>
        </c:ser>
        <c:dLbls>
          <c:dLblPos val="inEnd"/>
          <c:showLegendKey val="0"/>
          <c:showVal val="1"/>
          <c:showCatName val="0"/>
          <c:showSerName val="0"/>
          <c:showPercent val="0"/>
          <c:showBubbleSize val="0"/>
        </c:dLbls>
        <c:gapWidth val="182"/>
        <c:axId val="833751216"/>
        <c:axId val="833743344"/>
      </c:barChart>
      <c:catAx>
        <c:axId val="833751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33743344"/>
        <c:crosses val="autoZero"/>
        <c:auto val="1"/>
        <c:lblAlgn val="ctr"/>
        <c:lblOffset val="100"/>
        <c:noMultiLvlLbl val="0"/>
      </c:catAx>
      <c:valAx>
        <c:axId val="833743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3375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[Hodnocení spolupráce s aktéry trhu práce  a vzdělávání v kraji(1-153)_final.xlsx]Pivot-q5!Kontingenční tabulka3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Počet respondentů: </a:t>
            </a:r>
            <a:r>
              <a:rPr lang="cs-CZ" b="1"/>
              <a:t>153</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'Pivot-q5'!$B$5</c:f>
              <c:strCache>
                <c:ptCount val="1"/>
                <c:pt idx="0">
                  <c:v>Celkem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'Pivot-q5'!$A$6:$A$17</c:f>
              <c:strCache>
                <c:ptCount val="11"/>
                <c:pt idx="0">
                  <c:v>Zapojení do vzdělávacích programů a akcí pro rozvoj osvojování digitálních kompetencí</c:v>
                </c:pt>
                <c:pt idx="1">
                  <c:v>Pilotáž vzdělávacích programů</c:v>
                </c:pt>
                <c:pt idx="2">
                  <c:v>Jiná možnost zapojení</c:v>
                </c:pt>
                <c:pt idx="3">
                  <c:v>Pilotní ověřování funkce optimalizované sítě autorizovaných osob</c:v>
                </c:pt>
                <c:pt idx="4">
                  <c:v>Jednotlivé aktivity při pilotáži sítě – diagnostika, vzdělávání nebo zkoušení uchazečů</c:v>
                </c:pt>
                <c:pt idx="5">
                  <c:v>Činnosti podporující vzdělavatele a zájemce o novou autorizaci v NSK</c:v>
                </c:pt>
                <c:pt idx="6">
                  <c:v>Optimalizace sítě autorizovaných osob</c:v>
                </c:pt>
                <c:pt idx="7">
                  <c:v>Činnosti podporující využívání NSK</c:v>
                </c:pt>
                <c:pt idx="8">
                  <c:v>Získávání osobních kontaktů a vazeb s dalšími lidmi podobných zájmů</c:v>
                </c:pt>
                <c:pt idx="9">
                  <c:v>Komunikace v krajských sítích, předávání a získávání informací</c:v>
                </c:pt>
                <c:pt idx="10">
                  <c:v>Účast na online setkáních a seminářích pořádaných v rámci projektu</c:v>
                </c:pt>
              </c:strCache>
            </c:strRef>
          </c:cat>
          <c:val>
            <c:numRef>
              <c:f>'Pivot-q5'!$B$6:$B$17</c:f>
              <c:numCache>
                <c:formatCode>General</c:formatCode>
                <c:ptCount val="11"/>
                <c:pt idx="0">
                  <c:v>10</c:v>
                </c:pt>
                <c:pt idx="1">
                  <c:v>12</c:v>
                </c:pt>
                <c:pt idx="2">
                  <c:v>19</c:v>
                </c:pt>
                <c:pt idx="3">
                  <c:v>20</c:v>
                </c:pt>
                <c:pt idx="4">
                  <c:v>28</c:v>
                </c:pt>
                <c:pt idx="5">
                  <c:v>29</c:v>
                </c:pt>
                <c:pt idx="6">
                  <c:v>33</c:v>
                </c:pt>
                <c:pt idx="7">
                  <c:v>52</c:v>
                </c:pt>
                <c:pt idx="8">
                  <c:v>83</c:v>
                </c:pt>
                <c:pt idx="9">
                  <c:v>94</c:v>
                </c:pt>
                <c:pt idx="10">
                  <c:v>106</c:v>
                </c:pt>
              </c:numCache>
            </c:numRef>
          </c:val>
          <c:extLst>
            <c:ext xmlns:c16="http://schemas.microsoft.com/office/drawing/2014/chart" uri="{C3380CC4-5D6E-409C-BE32-E72D297353CC}">
              <c16:uniqueId val="{00000000-2505-4EB1-A2AB-246C7CF27781}"/>
            </c:ext>
          </c:extLst>
        </c:ser>
        <c:dLbls>
          <c:dLblPos val="outEnd"/>
          <c:showLegendKey val="0"/>
          <c:showVal val="1"/>
          <c:showCatName val="0"/>
          <c:showSerName val="0"/>
          <c:showPercent val="0"/>
          <c:showBubbleSize val="0"/>
        </c:dLbls>
        <c:gapWidth val="182"/>
        <c:axId val="838750544"/>
        <c:axId val="838759728"/>
      </c:barChart>
      <c:catAx>
        <c:axId val="838750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cs-CZ"/>
          </a:p>
        </c:txPr>
        <c:crossAx val="838759728"/>
        <c:crosses val="autoZero"/>
        <c:auto val="1"/>
        <c:lblAlgn val="ctr"/>
        <c:lblOffset val="100"/>
        <c:noMultiLvlLbl val="0"/>
      </c:catAx>
      <c:valAx>
        <c:axId val="838759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38750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[Hodnocení spolupráce s aktéry trhu práce  a vzdělávání v kraji(1-153)_final.xlsx]Pivot q7,q8,q9!Kontingenční tabulka7</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Počet respondentů:</a:t>
            </a:r>
            <a:r>
              <a:rPr lang="cs-CZ" baseline="0"/>
              <a:t> </a:t>
            </a:r>
            <a:r>
              <a:rPr lang="cs-CZ" b="1" baseline="0"/>
              <a:t>153</a:t>
            </a:r>
            <a:endParaRPr lang="cs-CZ" b="1"/>
          </a:p>
        </c:rich>
      </c:tx>
      <c:layout>
        <c:manualLayout>
          <c:xMode val="edge"/>
          <c:yMode val="edge"/>
          <c:x val="0.32509316659939785"/>
          <c:y val="0.92916760033406776"/>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ivotFmts>
      <c:pivotFmt>
        <c:idx val="0"/>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Lst>
        </c:dLbl>
      </c:pivotFmt>
      <c:pivotFmt>
        <c:idx val="1"/>
        <c:dLbl>
          <c:idx val="0"/>
          <c:layout>
            <c:manualLayout>
              <c:x val="0.25520596907635068"/>
              <c:y val="2.2457213509468339E-2"/>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31583544660467738"/>
                  <c:h val="0.10798898071625343"/>
                </c:manualLayout>
              </c15:layout>
            </c:ext>
          </c:extLst>
        </c:dLbl>
      </c:pivotFmt>
      <c:pivotFmt>
        <c:idx val="2"/>
        <c:dLbl>
          <c:idx val="0"/>
          <c:layout>
            <c:manualLayout>
              <c:x val="-0.11470969974906986"/>
              <c:y val="-3.8229587692722986E-2"/>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994504385176705"/>
                  <c:h val="2.3936333027242115E-2"/>
                </c:manualLayout>
              </c15:layout>
            </c:ext>
          </c:extLst>
        </c:dLbl>
      </c:pivotFmt>
      <c:pivotFmt>
        <c:idx val="3"/>
        <c:dLbl>
          <c:idx val="0"/>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Lst>
        </c:dLbl>
      </c:pivotFmt>
      <c:pivotFmt>
        <c:idx val="4"/>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Lst>
        </c:dLbl>
      </c:pivotFmt>
      <c:pivotFmt>
        <c:idx val="5"/>
        <c:spPr>
          <a:solidFill>
            <a:schemeClr val="accent5">
              <a:lumMod val="60000"/>
            </a:schemeClr>
          </a:solidFill>
          <a:ln w="19050">
            <a:solidFill>
              <a:schemeClr val="lt1"/>
            </a:solidFill>
          </a:ln>
          <a:effectLst/>
        </c:spPr>
        <c:dLbl>
          <c:idx val="0"/>
          <c:layout>
            <c:manualLayout>
              <c:x val="0.36508662008293813"/>
              <c:y val="2.2628335369924459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42888553314397343"/>
                  <c:h val="0.1438628711355984"/>
                </c:manualLayout>
              </c15:layout>
            </c:ext>
          </c:extLst>
        </c:dLbl>
      </c:pivotFmt>
      <c:pivotFmt>
        <c:idx val="6"/>
        <c:spPr>
          <a:solidFill>
            <a:schemeClr val="accent4"/>
          </a:solidFill>
          <a:ln w="19050">
            <a:solidFill>
              <a:schemeClr val="lt1"/>
            </a:solidFill>
          </a:ln>
          <a:effectLst/>
        </c:spPr>
        <c:dLbl>
          <c:idx val="0"/>
          <c:layout>
            <c:manualLayout>
              <c:x val="-8.5863232137381174E-2"/>
              <c:y val="5.4145848848783706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9668813247470099"/>
                  <c:h val="8.5705540250994791E-2"/>
                </c:manualLayout>
              </c15:layout>
            </c:ext>
          </c:extLst>
        </c:dLbl>
      </c:pivotFmt>
      <c:pivotFmt>
        <c:idx val="7"/>
        <c:spPr>
          <a:solidFill>
            <a:schemeClr val="accent6">
              <a:lumMod val="60000"/>
            </a:schemeClr>
          </a:solidFill>
          <a:ln w="19050">
            <a:solidFill>
              <a:schemeClr val="lt1"/>
            </a:solidFill>
          </a:ln>
          <a:effectLst/>
        </c:spPr>
        <c:dLbl>
          <c:idx val="0"/>
          <c:layout>
            <c:manualLayout>
              <c:x val="3.0665440049064702E-3"/>
              <c:y val="-7.015875770349643E-3"/>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9242563630788101"/>
                  <c:h val="6.2748699112335479E-2"/>
                </c:manualLayout>
              </c15:layout>
            </c:ext>
          </c:extLst>
        </c:dLbl>
      </c:pivotFmt>
      <c:pivotFmt>
        <c:idx val="8"/>
        <c:spPr>
          <a:solidFill>
            <a:schemeClr val="accent6"/>
          </a:solidFill>
          <a:ln w="19050">
            <a:solidFill>
              <a:schemeClr val="lt1"/>
            </a:solidFill>
          </a:ln>
          <a:effectLst/>
        </c:spPr>
      </c:pivotFmt>
      <c:pivotFmt>
        <c:idx val="9"/>
        <c:spPr>
          <a:solidFill>
            <a:schemeClr val="accent5"/>
          </a:solidFill>
          <a:ln w="19050">
            <a:solidFill>
              <a:schemeClr val="lt1"/>
            </a:solidFill>
          </a:ln>
          <a:effectLst/>
        </c:spPr>
      </c:pivotFmt>
      <c:pivotFmt>
        <c:idx val="10"/>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Lst>
        </c:dLbl>
      </c:pivotFmt>
      <c:pivotFmt>
        <c:idx val="11"/>
        <c:spPr>
          <a:solidFill>
            <a:schemeClr val="accent6"/>
          </a:solidFill>
          <a:ln w="19050">
            <a:solidFill>
              <a:schemeClr val="lt1"/>
            </a:solidFill>
          </a:ln>
          <a:effectLst/>
        </c:spPr>
      </c:pivotFmt>
      <c:pivotFmt>
        <c:idx val="12"/>
        <c:spPr>
          <a:solidFill>
            <a:schemeClr val="accent6"/>
          </a:solidFill>
          <a:ln w="19050">
            <a:solidFill>
              <a:schemeClr val="lt1"/>
            </a:solidFill>
          </a:ln>
          <a:effectLst/>
        </c:spPr>
      </c:pivotFmt>
      <c:pivotFmt>
        <c:idx val="13"/>
        <c:spPr>
          <a:solidFill>
            <a:schemeClr val="accent6"/>
          </a:solidFill>
          <a:ln w="19050">
            <a:solidFill>
              <a:schemeClr val="lt1"/>
            </a:solidFill>
          </a:ln>
          <a:effectLst/>
        </c:spPr>
        <c:dLbl>
          <c:idx val="0"/>
          <c:layout>
            <c:manualLayout>
              <c:x val="-8.5863232137381174E-2"/>
              <c:y val="5.4145848848783706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9668813247470099"/>
                  <c:h val="8.5705540250994791E-2"/>
                </c:manualLayout>
              </c15:layout>
            </c:ext>
          </c:extLst>
        </c:dLbl>
      </c:pivotFmt>
      <c:pivotFmt>
        <c:idx val="14"/>
        <c:spPr>
          <a:solidFill>
            <a:schemeClr val="accent6"/>
          </a:solidFill>
          <a:ln w="19050">
            <a:solidFill>
              <a:schemeClr val="lt1"/>
            </a:solidFill>
          </a:ln>
          <a:effectLst/>
        </c:spPr>
        <c:dLbl>
          <c:idx val="0"/>
          <c:layout>
            <c:manualLayout>
              <c:x val="3.0665440049064702E-3"/>
              <c:y val="-7.015875770349643E-3"/>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9242563630788101"/>
                  <c:h val="6.2748699112335479E-2"/>
                </c:manualLayout>
              </c15:layout>
            </c:ext>
          </c:extLst>
        </c:dLbl>
      </c:pivotFmt>
      <c:pivotFmt>
        <c:idx val="15"/>
        <c:spPr>
          <a:solidFill>
            <a:schemeClr val="accent6"/>
          </a:solidFill>
          <a:ln w="19050">
            <a:solidFill>
              <a:schemeClr val="lt1"/>
            </a:solidFill>
          </a:ln>
          <a:effectLst/>
        </c:spPr>
        <c:dLbl>
          <c:idx val="0"/>
          <c:layout>
            <c:manualLayout>
              <c:x val="0.36508662008293813"/>
              <c:y val="2.2628335369924459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42888553314397343"/>
                  <c:h val="0.1438628711355984"/>
                </c:manualLayout>
              </c15:layout>
            </c:ext>
          </c:extLst>
        </c:dLbl>
      </c:pivotFmt>
      <c:pivotFmt>
        <c:idx val="16"/>
        <c:spPr>
          <a:solidFill>
            <a:schemeClr val="accent6"/>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extLst>
        </c:dLbl>
      </c:pivotFmt>
      <c:pivotFmt>
        <c:idx val="17"/>
        <c:spPr>
          <a:solidFill>
            <a:schemeClr val="accent6"/>
          </a:solidFill>
          <a:ln w="19050">
            <a:solidFill>
              <a:schemeClr val="lt1"/>
            </a:solidFill>
          </a:ln>
          <a:effectLst/>
        </c:spPr>
      </c:pivotFmt>
      <c:pivotFmt>
        <c:idx val="18"/>
        <c:spPr>
          <a:solidFill>
            <a:schemeClr val="accent6"/>
          </a:solidFill>
          <a:ln w="19050">
            <a:solidFill>
              <a:schemeClr val="lt1"/>
            </a:solidFill>
          </a:ln>
          <a:effectLst/>
        </c:spPr>
      </c:pivotFmt>
      <c:pivotFmt>
        <c:idx val="19"/>
        <c:spPr>
          <a:solidFill>
            <a:schemeClr val="accent6"/>
          </a:solidFill>
          <a:ln w="19050">
            <a:solidFill>
              <a:schemeClr val="lt1"/>
            </a:solidFill>
          </a:ln>
          <a:effectLst/>
        </c:spPr>
        <c:dLbl>
          <c:idx val="0"/>
          <c:layout>
            <c:manualLayout>
              <c:x val="-8.5863232137381174E-2"/>
              <c:y val="5.4145848848783706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9668813247470099"/>
                  <c:h val="8.5705540250994791E-2"/>
                </c:manualLayout>
              </c15:layout>
            </c:ext>
          </c:extLst>
        </c:dLbl>
      </c:pivotFmt>
      <c:pivotFmt>
        <c:idx val="20"/>
        <c:spPr>
          <a:solidFill>
            <a:schemeClr val="accent6"/>
          </a:solidFill>
          <a:ln w="19050">
            <a:solidFill>
              <a:schemeClr val="lt1"/>
            </a:solidFill>
          </a:ln>
          <a:effectLst/>
        </c:spPr>
        <c:dLbl>
          <c:idx val="0"/>
          <c:layout>
            <c:manualLayout>
              <c:x val="3.0665440049064702E-3"/>
              <c:y val="-7.015875770349643E-3"/>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9242563630788101"/>
                  <c:h val="6.2748699112335479E-2"/>
                </c:manualLayout>
              </c15:layout>
            </c:ext>
          </c:extLst>
        </c:dLbl>
      </c:pivotFmt>
      <c:pivotFmt>
        <c:idx val="21"/>
        <c:spPr>
          <a:solidFill>
            <a:schemeClr val="accent6"/>
          </a:solidFill>
          <a:ln w="19050">
            <a:solidFill>
              <a:schemeClr val="lt1"/>
            </a:solidFill>
          </a:ln>
          <a:effectLst/>
        </c:spPr>
        <c:dLbl>
          <c:idx val="0"/>
          <c:layout>
            <c:manualLayout>
              <c:x val="0.36508662008293813"/>
              <c:y val="2.2628335369924459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42888553314397343"/>
                  <c:h val="0.1438628711355984"/>
                </c:manualLayout>
              </c15:layout>
            </c:ext>
          </c:extLst>
        </c:dLbl>
      </c:pivotFmt>
    </c:pivotFmts>
    <c:plotArea>
      <c:layout/>
      <c:pieChart>
        <c:varyColors val="1"/>
        <c:ser>
          <c:idx val="0"/>
          <c:order val="0"/>
          <c:tx>
            <c:strRef>
              <c:f>'Pivot q7,q8,q9'!$B$24</c:f>
              <c:strCache>
                <c:ptCount val="1"/>
                <c:pt idx="0">
                  <c:v>Celkem</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975F-448B-BBE5-D65C6F292EE8}"/>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975F-448B-BBE5-D65C6F292EE8}"/>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975F-448B-BBE5-D65C6F292EE8}"/>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975F-448B-BBE5-D65C6F292EE8}"/>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975F-448B-BBE5-D65C6F292EE8}"/>
              </c:ext>
            </c:extLst>
          </c:dPt>
          <c:dLbls>
            <c:dLbl>
              <c:idx val="0"/>
              <c:layout>
                <c:manualLayout>
                  <c:x val="-0.19308879014228308"/>
                  <c:y val="-0.1918115729052999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75F-448B-BBE5-D65C6F292EE8}"/>
                </c:ext>
              </c:extLst>
            </c:dLbl>
            <c:dLbl>
              <c:idx val="1"/>
              <c:layout>
                <c:manualLayout>
                  <c:x val="0.18978184854572128"/>
                  <c:y val="0.1316444586072708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75F-448B-BBE5-D65C6F292EE8}"/>
                </c:ext>
              </c:extLst>
            </c:dLbl>
            <c:dLbl>
              <c:idx val="2"/>
              <c:layout>
                <c:manualLayout>
                  <c:x val="-8.5863232137381174E-2"/>
                  <c:y val="5.4145848848783706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29668813247470099"/>
                      <c:h val="8.5705540250994791E-2"/>
                    </c:manualLayout>
                  </c15:layout>
                </c:ext>
                <c:ext xmlns:c16="http://schemas.microsoft.com/office/drawing/2014/chart" uri="{C3380CC4-5D6E-409C-BE32-E72D297353CC}">
                  <c16:uniqueId val="{00000005-975F-448B-BBE5-D65C6F292EE8}"/>
                </c:ext>
              </c:extLst>
            </c:dLbl>
            <c:dLbl>
              <c:idx val="3"/>
              <c:layout>
                <c:manualLayout>
                  <c:x val="3.0665440049064702E-3"/>
                  <c:y val="-7.015875770349643E-3"/>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19242563630788101"/>
                      <c:h val="6.2748699112335479E-2"/>
                    </c:manualLayout>
                  </c15:layout>
                </c:ext>
                <c:ext xmlns:c16="http://schemas.microsoft.com/office/drawing/2014/chart" uri="{C3380CC4-5D6E-409C-BE32-E72D297353CC}">
                  <c16:uniqueId val="{00000007-975F-448B-BBE5-D65C6F292EE8}"/>
                </c:ext>
              </c:extLst>
            </c:dLbl>
            <c:dLbl>
              <c:idx val="4"/>
              <c:layout>
                <c:manualLayout>
                  <c:x val="0.36508662008293813"/>
                  <c:y val="2.2628335369924459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extLst>
                <c:ext xmlns:c15="http://schemas.microsoft.com/office/drawing/2012/chart" uri="{CE6537A1-D6FC-4f65-9D91-7224C49458BB}">
                  <c15:layout>
                    <c:manualLayout>
                      <c:w val="0.42888553314397343"/>
                      <c:h val="0.1438628711355984"/>
                    </c:manualLayout>
                  </c15:layout>
                </c:ext>
                <c:ext xmlns:c16="http://schemas.microsoft.com/office/drawing/2014/chart" uri="{C3380CC4-5D6E-409C-BE32-E72D297353CC}">
                  <c16:uniqueId val="{00000009-975F-448B-BBE5-D65C6F292EE8}"/>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cs-CZ"/>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 q7,q8,q9'!$A$25:$A$30</c:f>
              <c:strCache>
                <c:ptCount val="5"/>
                <c:pt idx="0">
                  <c:v>Ano</c:v>
                </c:pt>
                <c:pt idx="1">
                  <c:v>Spíše ano</c:v>
                </c:pt>
                <c:pt idx="2">
                  <c:v>Spíše ne</c:v>
                </c:pt>
                <c:pt idx="3">
                  <c:v>Ne</c:v>
                </c:pt>
                <c:pt idx="4">
                  <c:v>Nevím, neumím posoudit</c:v>
                </c:pt>
              </c:strCache>
            </c:strRef>
          </c:cat>
          <c:val>
            <c:numRef>
              <c:f>'Pivot q7,q8,q9'!$B$25:$B$30</c:f>
              <c:numCache>
                <c:formatCode>General</c:formatCode>
                <c:ptCount val="5"/>
                <c:pt idx="0">
                  <c:v>115</c:v>
                </c:pt>
                <c:pt idx="1">
                  <c:v>29</c:v>
                </c:pt>
                <c:pt idx="2">
                  <c:v>1</c:v>
                </c:pt>
                <c:pt idx="3">
                  <c:v>1</c:v>
                </c:pt>
                <c:pt idx="4">
                  <c:v>7</c:v>
                </c:pt>
              </c:numCache>
            </c:numRef>
          </c:val>
          <c:extLst>
            <c:ext xmlns:c16="http://schemas.microsoft.com/office/drawing/2014/chart" uri="{C3380CC4-5D6E-409C-BE32-E72D297353CC}">
              <c16:uniqueId val="{0000000A-975F-448B-BBE5-D65C6F292EE8}"/>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edfde8-b878-4a0c-98b6-6c8d72b87c60">
      <Terms xmlns="http://schemas.microsoft.com/office/infopath/2007/PartnerControls"/>
    </lcf76f155ced4ddcb4097134ff3c332f>
    <TaxCatchAll xmlns="e3bd0940-427a-4e1d-85df-05907e3064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92BD2EA17B234091DF2B5199C787E1" ma:contentTypeVersion="14" ma:contentTypeDescription="Vytvoří nový dokument" ma:contentTypeScope="" ma:versionID="af190e593b123640036c38bb500339e8">
  <xsd:schema xmlns:xsd="http://www.w3.org/2001/XMLSchema" xmlns:xs="http://www.w3.org/2001/XMLSchema" xmlns:p="http://schemas.microsoft.com/office/2006/metadata/properties" xmlns:ns2="7bedfde8-b878-4a0c-98b6-6c8d72b87c60" xmlns:ns3="e3bd0940-427a-4e1d-85df-05907e30644e" targetNamespace="http://schemas.microsoft.com/office/2006/metadata/properties" ma:root="true" ma:fieldsID="78189840ac2627e78333ec81f7776927" ns2:_="" ns3:_="">
    <xsd:import namespace="7bedfde8-b878-4a0c-98b6-6c8d72b87c60"/>
    <xsd:import namespace="e3bd0940-427a-4e1d-85df-05907e3064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dfde8-b878-4a0c-98b6-6c8d72b87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27dd16fa-df82-42a5-acbd-34776075af27" ma:termSetId="09814cd3-568e-fe90-9814-8d621ff8fb84" ma:anchorId="fba54fb3-c3e1-fe81-a776-ca4b69148c4d" ma:open="true" ma:isKeyword="false">
      <xsd:complexType>
        <xsd:sequence>
          <xsd:element ref="pc:Terms" minOccurs="0" maxOccurs="1"/>
        </xsd:sequence>
      </xsd:complex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bd0940-427a-4e1d-85df-05907e30644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bf74da6-82e6-476b-b2bb-a998b9cc46ba}" ma:internalName="TaxCatchAll" ma:showField="CatchAllData" ma:web="e3bd0940-427a-4e1d-85df-05907e3064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B02C-C1EF-47A9-B99E-601A75D718C4}">
  <ds:schemaRefs>
    <ds:schemaRef ds:uri="http://schemas.microsoft.com/office/2006/metadata/properties"/>
    <ds:schemaRef ds:uri="http://purl.org/dc/elements/1.1/"/>
    <ds:schemaRef ds:uri="http://schemas.openxmlformats.org/package/2006/metadata/core-properties"/>
    <ds:schemaRef ds:uri="7bedfde8-b878-4a0c-98b6-6c8d72b87c60"/>
    <ds:schemaRef ds:uri="http://purl.org/dc/terms/"/>
    <ds:schemaRef ds:uri="http://schemas.microsoft.com/office/infopath/2007/PartnerControls"/>
    <ds:schemaRef ds:uri="http://schemas.microsoft.com/office/2006/documentManagement/types"/>
    <ds:schemaRef ds:uri="http://purl.org/dc/dcmitype/"/>
    <ds:schemaRef ds:uri="e3bd0940-427a-4e1d-85df-05907e30644e"/>
    <ds:schemaRef ds:uri="http://www.w3.org/XML/1998/namespace"/>
  </ds:schemaRefs>
</ds:datastoreItem>
</file>

<file path=customXml/itemProps2.xml><?xml version="1.0" encoding="utf-8"?>
<ds:datastoreItem xmlns:ds="http://schemas.openxmlformats.org/officeDocument/2006/customXml" ds:itemID="{7DF9B21C-1D8D-48A2-8394-A11A012857E4}">
  <ds:schemaRefs>
    <ds:schemaRef ds:uri="http://schemas.microsoft.com/sharepoint/v3/contenttype/forms"/>
  </ds:schemaRefs>
</ds:datastoreItem>
</file>

<file path=customXml/itemProps3.xml><?xml version="1.0" encoding="utf-8"?>
<ds:datastoreItem xmlns:ds="http://schemas.openxmlformats.org/officeDocument/2006/customXml" ds:itemID="{62195FD9-F466-4A6C-B78D-69AF2C104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dfde8-b878-4a0c-98b6-6c8d72b87c60"/>
    <ds:schemaRef ds:uri="e3bd0940-427a-4e1d-85df-05907e306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601370-6740-4F4C-ADC9-3E5EA0E2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12950</Words>
  <Characters>76410</Characters>
  <Application>Microsoft Office Word</Application>
  <DocSecurity>0</DocSecurity>
  <Lines>636</Lines>
  <Paragraphs>178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Kadlec Miroslav</dc:creator>
  <cp:keywords/>
  <dc:description/>
  <cp:lastModifiedBy>Miroslav Procházka</cp:lastModifiedBy>
  <cp:revision>2</cp:revision>
  <cp:lastPrinted>2023-03-06T13:35:00Z</cp:lastPrinted>
  <dcterms:created xsi:type="dcterms:W3CDTF">2024-03-06T14:11:00Z</dcterms:created>
  <dcterms:modified xsi:type="dcterms:W3CDTF">2024-03-06T14:11:00Z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0x010100BD92BD2EA17B234091DF2B5199C787E1</vt:lpwstr>
  </property>
</Properties>
</file>